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E5D7C" w14:textId="77777777" w:rsidR="00E55A81" w:rsidRDefault="005B3B88" w:rsidP="00AA17C0">
      <w:pPr>
        <w:rPr>
          <w:rFonts w:ascii="Arial" w:eastAsia="Arial" w:hAnsi="Arial" w:cs="Arial"/>
          <w:b/>
          <w:bCs/>
          <w:color w:val="E97826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E97826"/>
          <w:position w:val="-1"/>
          <w:sz w:val="36"/>
          <w:szCs w:val="36"/>
        </w:rPr>
        <w:t xml:space="preserve"> </w:t>
      </w:r>
    </w:p>
    <w:p w14:paraId="29754394" w14:textId="77777777" w:rsidR="00536BA5" w:rsidRDefault="00AA17C0" w:rsidP="00536BA5">
      <w:pPr>
        <w:rPr>
          <w:color w:val="E97826"/>
          <w:sz w:val="36"/>
          <w:szCs w:val="36"/>
        </w:rPr>
      </w:pPr>
      <w:r w:rsidRPr="00536BA5">
        <w:rPr>
          <w:rFonts w:ascii="Arial" w:eastAsia="Arial" w:hAnsi="Arial" w:cs="Arial"/>
          <w:b/>
          <w:bCs/>
          <w:color w:val="E97826"/>
          <w:position w:val="-1"/>
          <w:sz w:val="36"/>
          <w:szCs w:val="36"/>
        </w:rPr>
        <w:t>Doctorate in Interdisciplinary Leadership</w:t>
      </w:r>
    </w:p>
    <w:p w14:paraId="12AE3D0A" w14:textId="26CFA7B3" w:rsidR="00536BA5" w:rsidRDefault="00AA17C0" w:rsidP="00536BA5">
      <w:pPr>
        <w:rPr>
          <w:color w:val="E97826"/>
          <w:sz w:val="36"/>
          <w:szCs w:val="36"/>
        </w:rPr>
      </w:pPr>
      <w:r w:rsidRPr="00E55A81">
        <w:rPr>
          <w:rFonts w:ascii="Arial" w:eastAsia="Arial" w:hAnsi="Arial" w:cs="Arial"/>
        </w:rPr>
        <w:t>Successful leaders work across different disciplines to enhance their leadership skills.  Effective leaders are in tune with the rapidly changing world, incorporate evidence-based research, make data-driven decisions</w:t>
      </w:r>
      <w:r w:rsidR="00B96DE4">
        <w:rPr>
          <w:rFonts w:ascii="Arial" w:eastAsia="Arial" w:hAnsi="Arial" w:cs="Arial"/>
        </w:rPr>
        <w:t>,</w:t>
      </w:r>
      <w:r w:rsidRPr="00E55A81">
        <w:rPr>
          <w:rFonts w:ascii="Arial" w:eastAsia="Arial" w:hAnsi="Arial" w:cs="Arial"/>
        </w:rPr>
        <w:t xml:space="preserve"> and collaborate effectively with others in their work. The Interdisciplinary Leadership doctorate prepares you to meet these challenges by honing your leadership skills in </w:t>
      </w:r>
      <w:r w:rsidR="006B7155" w:rsidRPr="00E55A81">
        <w:rPr>
          <w:rFonts w:ascii="Arial" w:eastAsia="Arial" w:hAnsi="Arial" w:cs="Arial"/>
        </w:rPr>
        <w:t>Higher Education Administration</w:t>
      </w:r>
      <w:r w:rsidR="006B7155">
        <w:rPr>
          <w:rFonts w:ascii="Arial" w:eastAsia="Arial" w:hAnsi="Arial" w:cs="Arial"/>
        </w:rPr>
        <w:t>,</w:t>
      </w:r>
      <w:r w:rsidR="006B7155" w:rsidRPr="00E55A81">
        <w:rPr>
          <w:rFonts w:ascii="Arial" w:eastAsia="Arial" w:hAnsi="Arial" w:cs="Arial"/>
        </w:rPr>
        <w:t xml:space="preserve"> Non-for-Profit/Social Entrepreneurship</w:t>
      </w:r>
      <w:r w:rsidR="006B7155">
        <w:rPr>
          <w:rFonts w:ascii="Arial" w:eastAsia="Arial" w:hAnsi="Arial" w:cs="Arial"/>
        </w:rPr>
        <w:t>,</w:t>
      </w:r>
      <w:r w:rsidR="00484CCD" w:rsidRPr="00E55A81">
        <w:rPr>
          <w:rFonts w:ascii="Arial" w:eastAsia="Arial" w:hAnsi="Arial" w:cs="Arial"/>
        </w:rPr>
        <w:t xml:space="preserve"> </w:t>
      </w:r>
      <w:r w:rsidR="006B7155">
        <w:rPr>
          <w:rFonts w:ascii="Arial" w:eastAsia="Arial" w:hAnsi="Arial" w:cs="Arial"/>
        </w:rPr>
        <w:t>or</w:t>
      </w:r>
      <w:r w:rsidR="006B7155" w:rsidRPr="006B7155">
        <w:rPr>
          <w:rFonts w:ascii="Arial" w:eastAsia="Arial" w:hAnsi="Arial" w:cs="Arial"/>
        </w:rPr>
        <w:t xml:space="preserve"> </w:t>
      </w:r>
      <w:r w:rsidR="006B7155" w:rsidRPr="00E55A81">
        <w:rPr>
          <w:rFonts w:ascii="Arial" w:eastAsia="Arial" w:hAnsi="Arial" w:cs="Arial"/>
        </w:rPr>
        <w:t>Superintenden</w:t>
      </w:r>
      <w:r w:rsidR="006B7155">
        <w:rPr>
          <w:rFonts w:ascii="Arial" w:eastAsia="Arial" w:hAnsi="Arial" w:cs="Arial"/>
        </w:rPr>
        <w:t>cy</w:t>
      </w:r>
      <w:r w:rsidR="006B7155" w:rsidRPr="00E55A81">
        <w:rPr>
          <w:rFonts w:ascii="Arial" w:eastAsia="Arial" w:hAnsi="Arial" w:cs="Arial"/>
        </w:rPr>
        <w:t xml:space="preserve"> P-12 Ed</w:t>
      </w:r>
      <w:r w:rsidR="006B7155">
        <w:rPr>
          <w:rFonts w:ascii="Arial" w:eastAsia="Arial" w:hAnsi="Arial" w:cs="Arial"/>
        </w:rPr>
        <w:t xml:space="preserve">ucation. </w:t>
      </w:r>
      <w:r w:rsidRPr="00E55A81">
        <w:rPr>
          <w:rFonts w:ascii="Arial" w:eastAsia="Arial" w:hAnsi="Arial" w:cs="Arial"/>
        </w:rPr>
        <w:t>Join us, and take your leadership to the next level.</w:t>
      </w:r>
    </w:p>
    <w:p w14:paraId="41686BEB" w14:textId="77777777" w:rsidR="00536BA5" w:rsidRDefault="00536BA5" w:rsidP="00536BA5">
      <w:pPr>
        <w:rPr>
          <w:color w:val="E97826"/>
          <w:sz w:val="36"/>
          <w:szCs w:val="36"/>
        </w:rPr>
      </w:pPr>
    </w:p>
    <w:p w14:paraId="5E00F48E" w14:textId="77777777" w:rsidR="00536BA5" w:rsidRDefault="00AA17C0" w:rsidP="00536BA5">
      <w:pPr>
        <w:rPr>
          <w:color w:val="E97826"/>
          <w:sz w:val="36"/>
          <w:szCs w:val="36"/>
        </w:rPr>
      </w:pPr>
      <w:r w:rsidRPr="00E55A81">
        <w:rPr>
          <w:rFonts w:ascii="Arial" w:eastAsia="Arial" w:hAnsi="Arial" w:cs="Arial"/>
          <w:b/>
          <w:color w:val="E97826"/>
          <w:sz w:val="36"/>
          <w:szCs w:val="36"/>
        </w:rPr>
        <w:t>Outstanding Preparation</w:t>
      </w:r>
    </w:p>
    <w:p w14:paraId="65B2D1C9" w14:textId="77777777" w:rsidR="00AA17C0" w:rsidRPr="00536BA5" w:rsidRDefault="00AA17C0" w:rsidP="00536BA5">
      <w:pPr>
        <w:rPr>
          <w:color w:val="E97826"/>
          <w:sz w:val="36"/>
          <w:szCs w:val="36"/>
        </w:rPr>
      </w:pPr>
      <w:r w:rsidRPr="00E55A81">
        <w:rPr>
          <w:rFonts w:ascii="Arial" w:eastAsia="Arial" w:hAnsi="Arial" w:cs="Arial"/>
        </w:rPr>
        <w:t xml:space="preserve">Learn the theories, principles, practices, and applications of effective leadership. </w:t>
      </w:r>
      <w:r w:rsidRPr="00E55A81">
        <w:rPr>
          <w:rFonts w:ascii="Arial" w:eastAsia="Arial" w:hAnsi="Arial" w:cs="Arial"/>
          <w:color w:val="231F20"/>
        </w:rPr>
        <w:t>The doctoral program includes a comprehensive set of core courses in leadership, research, planning, communication, globalism, and finance, as well as advanced study in one of four concentrations:</w:t>
      </w:r>
    </w:p>
    <w:p w14:paraId="182702EF" w14:textId="77777777" w:rsidR="00AA17C0" w:rsidRPr="00E55A81" w:rsidRDefault="00AA17C0" w:rsidP="00AA17C0">
      <w:pPr>
        <w:ind w:left="120" w:right="455"/>
        <w:rPr>
          <w:rFonts w:ascii="Arial" w:eastAsia="Arial" w:hAnsi="Arial" w:cs="Arial"/>
        </w:rPr>
      </w:pPr>
    </w:p>
    <w:p w14:paraId="2BA8486B" w14:textId="141A8E87" w:rsidR="00AA17C0" w:rsidRPr="003523D5" w:rsidRDefault="00AA17C0" w:rsidP="003523D5">
      <w:pPr>
        <w:ind w:left="720" w:right="-20"/>
        <w:jc w:val="center"/>
        <w:rPr>
          <w:rFonts w:ascii="Arial" w:eastAsia="Times New Roman" w:hAnsi="Arial" w:cs="Arial"/>
        </w:rPr>
      </w:pPr>
      <w:r w:rsidRPr="003523D5">
        <w:rPr>
          <w:rFonts w:ascii="Arial" w:eastAsia="Times New Roman" w:hAnsi="Arial" w:cs="Arial"/>
        </w:rPr>
        <w:t>Higher Education Administration</w:t>
      </w:r>
    </w:p>
    <w:p w14:paraId="71EEF02F" w14:textId="5C9D7ABA" w:rsidR="00AA17C0" w:rsidRPr="003523D5" w:rsidRDefault="006B7155" w:rsidP="00D71EBB">
      <w:pPr>
        <w:rPr>
          <w:rFonts w:ascii="Arial" w:hAnsi="Arial" w:cs="Arial"/>
        </w:rPr>
      </w:pPr>
      <w:r w:rsidRPr="003523D5">
        <w:rPr>
          <w:rFonts w:ascii="Arial" w:hAnsi="Arial" w:cs="Arial"/>
        </w:rPr>
        <w:t>N</w:t>
      </w:r>
      <w:r w:rsidR="00AA17C0" w:rsidRPr="003523D5">
        <w:rPr>
          <w:rFonts w:ascii="Arial" w:hAnsi="Arial" w:cs="Arial"/>
        </w:rPr>
        <w:t>ot-for-Profit/Social Entrepreneurship</w:t>
      </w:r>
      <w:r w:rsidR="00B96DE4" w:rsidRPr="003523D5">
        <w:rPr>
          <w:rFonts w:ascii="Arial" w:hAnsi="Arial" w:cs="Arial"/>
        </w:rPr>
        <w:tab/>
      </w:r>
      <w:r w:rsidR="00B96DE4" w:rsidRPr="003523D5">
        <w:rPr>
          <w:rFonts w:ascii="Arial" w:hAnsi="Arial" w:cs="Arial"/>
        </w:rPr>
        <w:tab/>
      </w:r>
      <w:r w:rsidR="003523D5">
        <w:rPr>
          <w:rFonts w:ascii="Arial" w:hAnsi="Arial" w:cs="Arial"/>
        </w:rPr>
        <w:tab/>
      </w:r>
      <w:r w:rsidR="003523D5">
        <w:rPr>
          <w:rFonts w:ascii="Arial" w:hAnsi="Arial" w:cs="Arial"/>
        </w:rPr>
        <w:tab/>
      </w:r>
      <w:r w:rsidR="003523D5">
        <w:rPr>
          <w:rFonts w:ascii="Arial" w:hAnsi="Arial" w:cs="Arial"/>
        </w:rPr>
        <w:tab/>
      </w:r>
      <w:r w:rsidR="003523D5">
        <w:rPr>
          <w:rFonts w:ascii="Arial" w:hAnsi="Arial" w:cs="Arial"/>
        </w:rPr>
        <w:tab/>
      </w:r>
      <w:r w:rsidR="00B96DE4" w:rsidRPr="003523D5">
        <w:rPr>
          <w:rFonts w:ascii="Arial" w:hAnsi="Arial" w:cs="Arial"/>
        </w:rPr>
        <w:t>Superintendency (P-12)</w:t>
      </w:r>
    </w:p>
    <w:p w14:paraId="76812791" w14:textId="77777777" w:rsidR="00AA17C0" w:rsidRPr="00E55A81" w:rsidRDefault="00AA17C0" w:rsidP="00E4765A">
      <w:pPr>
        <w:rPr>
          <w:rFonts w:ascii="Arial" w:eastAsia="Arial" w:hAnsi="Arial" w:cs="Arial"/>
        </w:rPr>
      </w:pPr>
      <w:r w:rsidRPr="00E55A81">
        <w:rPr>
          <w:rFonts w:ascii="Arial" w:hAnsi="Arial" w:cs="Arial"/>
        </w:rPr>
        <w:tab/>
      </w:r>
    </w:p>
    <w:p w14:paraId="53D7E67A" w14:textId="77777777" w:rsidR="00AA17C0" w:rsidRPr="00E55A81" w:rsidRDefault="00E4765A" w:rsidP="00E4765A">
      <w:pPr>
        <w:ind w:right="-20"/>
        <w:rPr>
          <w:rFonts w:ascii="Arial" w:eastAsia="Arial" w:hAnsi="Arial" w:cs="Arial"/>
        </w:rPr>
      </w:pPr>
      <w:r w:rsidRPr="00E55A81">
        <w:rPr>
          <w:rFonts w:ascii="Arial" w:eastAsia="Arial" w:hAnsi="Arial" w:cs="Arial"/>
        </w:rPr>
        <w:t>**</w:t>
      </w:r>
      <w:r w:rsidR="00AA17C0" w:rsidRPr="00E55A81">
        <w:rPr>
          <w:rFonts w:ascii="Arial" w:eastAsia="Arial" w:hAnsi="Arial" w:cs="Arial"/>
        </w:rPr>
        <w:t xml:space="preserve">All courses are offered online or in </w:t>
      </w:r>
      <w:r w:rsidR="00484CCD" w:rsidRPr="00E55A81">
        <w:rPr>
          <w:rFonts w:ascii="Arial" w:eastAsia="Arial" w:hAnsi="Arial" w:cs="Arial"/>
        </w:rPr>
        <w:t>a hybrid format</w:t>
      </w:r>
      <w:r w:rsidR="00AA17C0" w:rsidRPr="00E55A81">
        <w:rPr>
          <w:rFonts w:ascii="Arial" w:eastAsia="Arial" w:hAnsi="Arial" w:cs="Arial"/>
        </w:rPr>
        <w:t xml:space="preserve"> (part online, part face-to-face).</w:t>
      </w:r>
    </w:p>
    <w:p w14:paraId="1CB1B974" w14:textId="77777777" w:rsidR="00AA17C0" w:rsidRPr="00E4765A" w:rsidRDefault="00AA17C0" w:rsidP="00AA17C0">
      <w:pPr>
        <w:ind w:left="120" w:right="-20"/>
        <w:rPr>
          <w:rFonts w:ascii="Arial" w:eastAsia="Arial" w:hAnsi="Arial" w:cs="Arial"/>
          <w:sz w:val="20"/>
          <w:szCs w:val="20"/>
        </w:rPr>
      </w:pPr>
    </w:p>
    <w:p w14:paraId="69245687" w14:textId="77777777" w:rsidR="00AA17C0" w:rsidRPr="00E55A81" w:rsidRDefault="00AA17C0" w:rsidP="00AA17C0">
      <w:pPr>
        <w:ind w:left="120" w:right="-20"/>
        <w:rPr>
          <w:rFonts w:ascii="Arial" w:eastAsia="Arial" w:hAnsi="Arial" w:cs="Arial"/>
          <w:b/>
          <w:color w:val="E97826"/>
          <w:sz w:val="36"/>
          <w:szCs w:val="36"/>
        </w:rPr>
      </w:pPr>
      <w:r w:rsidRPr="00E55A81">
        <w:rPr>
          <w:rFonts w:ascii="Arial" w:eastAsia="Arial" w:hAnsi="Arial" w:cs="Arial"/>
          <w:b/>
          <w:color w:val="E97826"/>
          <w:sz w:val="36"/>
          <w:szCs w:val="36"/>
        </w:rPr>
        <w:t>Unique Experience</w:t>
      </w:r>
    </w:p>
    <w:p w14:paraId="32186C82" w14:textId="77777777" w:rsidR="00AA17C0" w:rsidRPr="00E55A81" w:rsidRDefault="00AA17C0" w:rsidP="00AA17C0">
      <w:pPr>
        <w:ind w:left="120" w:right="-78"/>
        <w:rPr>
          <w:rFonts w:ascii="Arial" w:eastAsia="Times New Roman" w:hAnsi="Arial" w:cs="Arial"/>
        </w:rPr>
      </w:pPr>
      <w:r w:rsidRPr="00E55A81">
        <w:rPr>
          <w:rFonts w:ascii="Arial" w:eastAsia="Arial" w:hAnsi="Arial" w:cs="Arial"/>
          <w:color w:val="231F20"/>
        </w:rPr>
        <w:t xml:space="preserve">The required culminating capstone project involves planning, implementation, completion, and oral </w:t>
      </w:r>
      <w:r w:rsidRPr="00E55A81">
        <w:rPr>
          <w:rFonts w:ascii="Arial" w:eastAsia="Times New Roman" w:hAnsi="Arial" w:cs="Arial"/>
          <w:color w:val="231F20"/>
        </w:rPr>
        <w:t xml:space="preserve">defense of a comprehensive practicum project. The final </w:t>
      </w:r>
      <w:r w:rsidRPr="00E55A81">
        <w:rPr>
          <w:rFonts w:ascii="Arial" w:eastAsia="Times New Roman" w:hAnsi="Arial" w:cs="Arial"/>
        </w:rPr>
        <w:t xml:space="preserve">project varies involves the identification of existing problems and applying evidence-based research and best practices to help resolve them. </w:t>
      </w:r>
    </w:p>
    <w:p w14:paraId="6E078D8B" w14:textId="77777777" w:rsidR="00AA17C0" w:rsidRPr="00E4765A" w:rsidRDefault="00AA17C0" w:rsidP="00AA17C0">
      <w:pPr>
        <w:ind w:left="120" w:right="-20"/>
        <w:rPr>
          <w:rFonts w:ascii="Arial" w:eastAsia="Arial" w:hAnsi="Arial" w:cs="Arial"/>
          <w:color w:val="E97725"/>
          <w:sz w:val="20"/>
          <w:szCs w:val="20"/>
        </w:rPr>
      </w:pPr>
    </w:p>
    <w:p w14:paraId="32CDF0ED" w14:textId="77777777" w:rsidR="00AA17C0" w:rsidRPr="00E55A81" w:rsidRDefault="00AA17C0" w:rsidP="00AA17C0">
      <w:pPr>
        <w:ind w:left="120" w:right="-20"/>
        <w:rPr>
          <w:rFonts w:ascii="Arial" w:eastAsia="Arial" w:hAnsi="Arial" w:cs="Arial"/>
          <w:b/>
          <w:color w:val="E97826"/>
          <w:sz w:val="36"/>
          <w:szCs w:val="36"/>
        </w:rPr>
      </w:pPr>
      <w:r w:rsidRPr="00E55A81">
        <w:rPr>
          <w:rFonts w:ascii="Arial" w:eastAsia="Arial" w:hAnsi="Arial" w:cs="Arial"/>
          <w:b/>
          <w:color w:val="E97826"/>
          <w:sz w:val="36"/>
          <w:szCs w:val="36"/>
        </w:rPr>
        <w:t>Fully Qualified</w:t>
      </w:r>
    </w:p>
    <w:p w14:paraId="21A08F70" w14:textId="77777777" w:rsidR="00AA17C0" w:rsidRPr="00E55A81" w:rsidRDefault="00AA17C0" w:rsidP="00AA17C0">
      <w:pPr>
        <w:ind w:left="120" w:right="-13"/>
        <w:rPr>
          <w:rFonts w:ascii="Arial" w:eastAsia="Arial" w:hAnsi="Arial" w:cs="Arial"/>
        </w:rPr>
      </w:pPr>
      <w:r w:rsidRPr="00E55A81">
        <w:rPr>
          <w:rFonts w:ascii="Arial" w:eastAsia="Arial" w:hAnsi="Arial" w:cs="Arial"/>
          <w:color w:val="231F20"/>
        </w:rPr>
        <w:t xml:space="preserve">The program emphasizes leadership, advocacy and collaboration of educators, counselors, social service providers, not-for-profit managers, and public servants. As a graduate, you will be skilled in organizational and social reform-oriented leadership, ethical practices, strategic planning, budgeting and finance, fundraising, globalization, environmental stability, community relations and social marketing, and in the design and implementation of qualitative and quantitative research.  </w:t>
      </w:r>
      <w:r w:rsidRPr="00E55A81">
        <w:rPr>
          <w:rFonts w:ascii="Arial" w:eastAsia="Arial" w:hAnsi="Arial" w:cs="Arial"/>
        </w:rPr>
        <w:t>The Interdisciplinary Leadership doctorate program is fully accredited by the Illinois Board of Higher Education and the Higher Learning Commission.</w:t>
      </w:r>
    </w:p>
    <w:p w14:paraId="27AB7F46" w14:textId="77777777" w:rsidR="00AA17C0" w:rsidRPr="00E4765A" w:rsidRDefault="00AA17C0" w:rsidP="00AA17C0">
      <w:pPr>
        <w:rPr>
          <w:rFonts w:ascii="Arial" w:hAnsi="Arial" w:cs="Arial"/>
          <w:sz w:val="20"/>
          <w:szCs w:val="20"/>
        </w:rPr>
      </w:pPr>
    </w:p>
    <w:p w14:paraId="793E741F" w14:textId="77777777" w:rsidR="00AA17C0" w:rsidRDefault="00484CCD" w:rsidP="00AA17C0">
      <w:pPr>
        <w:ind w:left="120" w:right="-20"/>
        <w:rPr>
          <w:rFonts w:ascii="Arial" w:eastAsia="Arial" w:hAnsi="Arial" w:cs="Arial"/>
          <w:b/>
          <w:sz w:val="32"/>
          <w:szCs w:val="32"/>
        </w:rPr>
      </w:pPr>
      <w:r w:rsidRPr="00E55A81">
        <w:rPr>
          <w:rFonts w:ascii="Arial" w:eastAsia="Arial" w:hAnsi="Arial" w:cs="Arial"/>
          <w:b/>
          <w:sz w:val="32"/>
          <w:szCs w:val="32"/>
        </w:rPr>
        <w:t>For Information, contact;</w:t>
      </w:r>
    </w:p>
    <w:p w14:paraId="6BF9C557" w14:textId="77777777" w:rsidR="00AD07C5" w:rsidRDefault="00540884" w:rsidP="00142B89">
      <w:pPr>
        <w:ind w:left="120" w:right="394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Carla Johnson, </w:t>
      </w:r>
      <w:r w:rsidR="00726A69" w:rsidRPr="00726A69">
        <w:rPr>
          <w:rFonts w:ascii="Arial" w:eastAsia="Arial" w:hAnsi="Arial" w:cs="Arial"/>
          <w:color w:val="231F20"/>
        </w:rPr>
        <w:t xml:space="preserve">Division of Education – </w:t>
      </w:r>
      <w:r>
        <w:rPr>
          <w:rFonts w:ascii="Arial" w:eastAsia="Arial" w:hAnsi="Arial" w:cs="Arial"/>
          <w:color w:val="231F20"/>
        </w:rPr>
        <w:t xml:space="preserve">708.235.3989; </w:t>
      </w:r>
      <w:hyperlink r:id="rId8" w:history="1">
        <w:r w:rsidR="0079467E" w:rsidRPr="004A34D1">
          <w:rPr>
            <w:rStyle w:val="Hyperlink"/>
            <w:rFonts w:ascii="Arial" w:eastAsia="Arial" w:hAnsi="Arial" w:cs="Arial"/>
          </w:rPr>
          <w:t>cjohnson@govst.edu</w:t>
        </w:r>
      </w:hyperlink>
    </w:p>
    <w:p w14:paraId="68149303" w14:textId="77777777" w:rsidR="0079467E" w:rsidRDefault="0079467E" w:rsidP="00142B89">
      <w:pPr>
        <w:ind w:left="120" w:right="394"/>
        <w:rPr>
          <w:rFonts w:ascii="Arial" w:eastAsia="Arial" w:hAnsi="Arial" w:cs="Arial"/>
          <w:color w:val="231F20"/>
        </w:rPr>
      </w:pPr>
    </w:p>
    <w:p w14:paraId="7858D665" w14:textId="77777777" w:rsidR="0079467E" w:rsidRDefault="0079467E">
      <w:pPr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br w:type="page"/>
      </w:r>
    </w:p>
    <w:p w14:paraId="0325C7A6" w14:textId="77777777" w:rsidR="0079467E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b/>
          <w:bCs/>
          <w:color w:val="E97826"/>
          <w:sz w:val="28"/>
          <w:szCs w:val="28"/>
        </w:rPr>
        <w:sectPr w:rsidR="0079467E" w:rsidSect="0021186F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68CE98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color w:val="E97826"/>
          <w:sz w:val="28"/>
          <w:szCs w:val="28"/>
        </w:rPr>
      </w:pPr>
      <w:r w:rsidRPr="00BC1C58">
        <w:rPr>
          <w:rFonts w:ascii="Arial" w:eastAsia="Cambria" w:hAnsi="Arial" w:cs="Arial"/>
          <w:b/>
          <w:bCs/>
          <w:color w:val="E97826"/>
          <w:sz w:val="28"/>
          <w:szCs w:val="28"/>
        </w:rPr>
        <w:lastRenderedPageBreak/>
        <w:t>Core Courses (18 credits plus Qualifying Exam)</w:t>
      </w:r>
    </w:p>
    <w:p w14:paraId="5ECA8C43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0"/>
          <w:szCs w:val="20"/>
        </w:rPr>
      </w:pPr>
      <w:r w:rsidRPr="00BC1C58">
        <w:rPr>
          <w:rFonts w:ascii="Arial" w:eastAsia="Cambria" w:hAnsi="Arial" w:cs="Arial"/>
          <w:color w:val="000000"/>
          <w:sz w:val="20"/>
          <w:szCs w:val="20"/>
        </w:rPr>
        <w:t>LEAD 9101 Research,Data Analysis</w:t>
      </w:r>
      <w:r>
        <w:rPr>
          <w:rFonts w:ascii="Arial" w:eastAsia="Cambria" w:hAnsi="Arial" w:cs="Arial"/>
          <w:color w:val="000000"/>
          <w:sz w:val="20"/>
          <w:szCs w:val="20"/>
        </w:rPr>
        <w:t xml:space="preserve"> &amp;</w:t>
      </w:r>
      <w:r w:rsidRPr="00BC1C58">
        <w:rPr>
          <w:rFonts w:ascii="Arial" w:eastAsia="Cambria" w:hAnsi="Arial" w:cs="Arial"/>
          <w:color w:val="000000"/>
          <w:sz w:val="20"/>
          <w:szCs w:val="20"/>
        </w:rPr>
        <w:t xml:space="preserve"> Decision Making </w:t>
      </w:r>
    </w:p>
    <w:p w14:paraId="1B73DE87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0"/>
          <w:szCs w:val="20"/>
        </w:rPr>
      </w:pPr>
      <w:r w:rsidRPr="00BC1C58">
        <w:rPr>
          <w:rFonts w:ascii="Arial" w:eastAsia="Cambria" w:hAnsi="Arial" w:cs="Arial"/>
          <w:color w:val="000000"/>
          <w:sz w:val="20"/>
          <w:szCs w:val="20"/>
        </w:rPr>
        <w:t xml:space="preserve">LEAD 9102 Theories and Ethics of Leadership </w:t>
      </w:r>
    </w:p>
    <w:p w14:paraId="472CA201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0"/>
          <w:szCs w:val="20"/>
        </w:rPr>
      </w:pPr>
      <w:r w:rsidRPr="00BC1C58">
        <w:rPr>
          <w:rFonts w:ascii="Arial" w:eastAsia="Cambria" w:hAnsi="Arial" w:cs="Arial"/>
          <w:color w:val="000000"/>
          <w:sz w:val="20"/>
          <w:szCs w:val="20"/>
        </w:rPr>
        <w:t xml:space="preserve">LEAD 9103 Finance and External Funding </w:t>
      </w:r>
    </w:p>
    <w:p w14:paraId="164FECB6" w14:textId="77777777" w:rsidR="0079467E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0"/>
          <w:szCs w:val="20"/>
        </w:rPr>
      </w:pPr>
      <w:r w:rsidRPr="00BC1C58">
        <w:rPr>
          <w:rFonts w:ascii="Arial" w:eastAsia="Cambria" w:hAnsi="Arial" w:cs="Arial"/>
          <w:color w:val="000000"/>
          <w:sz w:val="20"/>
          <w:szCs w:val="20"/>
        </w:rPr>
        <w:t xml:space="preserve">LEAD 9104 Strategic </w:t>
      </w:r>
      <w:r>
        <w:rPr>
          <w:rFonts w:ascii="Arial" w:eastAsia="Cambria" w:hAnsi="Arial" w:cs="Arial"/>
          <w:color w:val="000000"/>
          <w:sz w:val="20"/>
          <w:szCs w:val="20"/>
        </w:rPr>
        <w:t xml:space="preserve">Planning, Collaboration &amp; </w:t>
      </w:r>
      <w:r>
        <w:rPr>
          <w:rFonts w:ascii="Arial" w:eastAsia="Cambria" w:hAnsi="Arial" w:cs="Arial"/>
          <w:color w:val="000000"/>
          <w:sz w:val="20"/>
          <w:szCs w:val="20"/>
        </w:rPr>
        <w:tab/>
      </w:r>
      <w:r>
        <w:rPr>
          <w:rFonts w:ascii="Arial" w:eastAsia="Cambria" w:hAnsi="Arial" w:cs="Arial"/>
          <w:color w:val="000000"/>
          <w:sz w:val="20"/>
          <w:szCs w:val="20"/>
        </w:rPr>
        <w:tab/>
      </w:r>
      <w:r>
        <w:rPr>
          <w:rFonts w:ascii="Arial" w:eastAsia="Cambria" w:hAnsi="Arial" w:cs="Arial"/>
          <w:color w:val="000000"/>
          <w:sz w:val="20"/>
          <w:szCs w:val="20"/>
        </w:rPr>
        <w:tab/>
        <w:t xml:space="preserve">       Sustainability</w:t>
      </w:r>
      <w:r>
        <w:rPr>
          <w:rFonts w:ascii="Arial" w:eastAsia="Cambria" w:hAnsi="Arial" w:cs="Arial"/>
          <w:color w:val="000000"/>
          <w:sz w:val="20"/>
          <w:szCs w:val="20"/>
        </w:rPr>
        <w:tab/>
      </w:r>
      <w:r>
        <w:rPr>
          <w:rFonts w:ascii="Arial" w:eastAsia="Cambria" w:hAnsi="Arial" w:cs="Arial"/>
          <w:color w:val="000000"/>
          <w:sz w:val="20"/>
          <w:szCs w:val="20"/>
        </w:rPr>
        <w:tab/>
      </w:r>
    </w:p>
    <w:p w14:paraId="1338CE9F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0"/>
          <w:szCs w:val="20"/>
        </w:rPr>
      </w:pPr>
      <w:r w:rsidRPr="00BC1C58">
        <w:rPr>
          <w:rFonts w:ascii="Arial" w:eastAsia="Cambria" w:hAnsi="Arial" w:cs="Arial"/>
          <w:color w:val="000000"/>
          <w:sz w:val="20"/>
          <w:szCs w:val="20"/>
        </w:rPr>
        <w:t xml:space="preserve">LEAD 9105 Community Relations/Media/Technology </w:t>
      </w:r>
    </w:p>
    <w:p w14:paraId="055B6EB3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0"/>
          <w:szCs w:val="20"/>
        </w:rPr>
      </w:pPr>
      <w:r w:rsidRPr="00BC1C58">
        <w:rPr>
          <w:rFonts w:ascii="Arial" w:eastAsia="Cambria" w:hAnsi="Arial" w:cs="Arial"/>
          <w:color w:val="000000"/>
          <w:sz w:val="20"/>
          <w:szCs w:val="20"/>
        </w:rPr>
        <w:t xml:space="preserve">LEAD 9106 Change, Diversity and Global Issues </w:t>
      </w:r>
    </w:p>
    <w:p w14:paraId="1FB280B4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0"/>
          <w:szCs w:val="20"/>
        </w:rPr>
      </w:pPr>
      <w:r w:rsidRPr="00BC1C58">
        <w:rPr>
          <w:rFonts w:ascii="Arial" w:eastAsia="Cambria" w:hAnsi="Arial" w:cs="Arial"/>
          <w:color w:val="000000"/>
          <w:sz w:val="20"/>
          <w:szCs w:val="20"/>
        </w:rPr>
        <w:t>LEAD 9201 Qualifying Examination</w:t>
      </w:r>
    </w:p>
    <w:p w14:paraId="1E002B4C" w14:textId="77777777" w:rsidR="0079467E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b/>
          <w:bCs/>
          <w:color w:val="E97826"/>
          <w:sz w:val="18"/>
          <w:szCs w:val="18"/>
        </w:rPr>
      </w:pPr>
    </w:p>
    <w:p w14:paraId="0789B50A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b/>
          <w:bCs/>
          <w:color w:val="E97826"/>
          <w:sz w:val="36"/>
          <w:szCs w:val="36"/>
        </w:rPr>
      </w:pPr>
      <w:r w:rsidRPr="00BC1C58">
        <w:rPr>
          <w:rFonts w:ascii="Arial" w:eastAsia="Cambria" w:hAnsi="Arial" w:cs="Arial"/>
          <w:b/>
          <w:bCs/>
          <w:color w:val="E97826"/>
          <w:sz w:val="28"/>
          <w:szCs w:val="28"/>
        </w:rPr>
        <w:t xml:space="preserve">Concentrations </w:t>
      </w:r>
    </w:p>
    <w:p w14:paraId="48F2FD79" w14:textId="77777777" w:rsidR="0079467E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b/>
          <w:bCs/>
          <w:color w:val="E97826"/>
          <w:sz w:val="28"/>
          <w:szCs w:val="28"/>
        </w:rPr>
      </w:pPr>
      <w:r w:rsidRPr="00BC1C58">
        <w:rPr>
          <w:rFonts w:ascii="Arial" w:eastAsia="Cambria" w:hAnsi="Arial" w:cs="Arial"/>
          <w:b/>
          <w:bCs/>
          <w:color w:val="E97826"/>
          <w:sz w:val="28"/>
          <w:szCs w:val="28"/>
        </w:rPr>
        <w:t xml:space="preserve">Not-for-Profit/Social Entrepreneurship Concentration </w:t>
      </w:r>
      <w:r>
        <w:rPr>
          <w:rFonts w:ascii="Arial" w:eastAsia="Cambria" w:hAnsi="Arial" w:cs="Arial"/>
          <w:b/>
          <w:bCs/>
          <w:color w:val="E97826"/>
          <w:sz w:val="28"/>
          <w:szCs w:val="28"/>
        </w:rPr>
        <w:t xml:space="preserve"> </w:t>
      </w:r>
    </w:p>
    <w:p w14:paraId="2CF2F7AE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b/>
          <w:bCs/>
          <w:color w:val="E97826"/>
          <w:sz w:val="28"/>
          <w:szCs w:val="28"/>
        </w:rPr>
      </w:pPr>
      <w:r w:rsidRPr="00BC1C58">
        <w:rPr>
          <w:rFonts w:ascii="Arial" w:eastAsia="Cambria" w:hAnsi="Arial" w:cs="Arial"/>
          <w:b/>
          <w:bCs/>
          <w:color w:val="E97826"/>
          <w:sz w:val="28"/>
          <w:szCs w:val="28"/>
        </w:rPr>
        <w:t>(33 hours)</w:t>
      </w:r>
    </w:p>
    <w:p w14:paraId="00149732" w14:textId="77777777" w:rsidR="0079467E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NPS</w:t>
      </w:r>
      <w:r>
        <w:rPr>
          <w:rFonts w:ascii="Arial" w:eastAsia="Cambria" w:hAnsi="Arial" w:cs="Arial"/>
          <w:sz w:val="20"/>
          <w:szCs w:val="20"/>
        </w:rPr>
        <w:t>E 9101 Public Relations for Not-</w:t>
      </w:r>
      <w:r w:rsidRPr="00BC1C58">
        <w:rPr>
          <w:rFonts w:ascii="Arial" w:eastAsia="Cambria" w:hAnsi="Arial" w:cs="Arial"/>
          <w:sz w:val="20"/>
          <w:szCs w:val="20"/>
        </w:rPr>
        <w:t>for</w:t>
      </w:r>
      <w:r>
        <w:rPr>
          <w:rFonts w:ascii="Arial" w:eastAsia="Cambria" w:hAnsi="Arial" w:cs="Arial"/>
          <w:sz w:val="20"/>
          <w:szCs w:val="20"/>
        </w:rPr>
        <w:t>-</w:t>
      </w:r>
      <w:r w:rsidRPr="00BC1C58">
        <w:rPr>
          <w:rFonts w:ascii="Arial" w:eastAsia="Cambria" w:hAnsi="Arial" w:cs="Arial"/>
          <w:sz w:val="20"/>
          <w:szCs w:val="20"/>
        </w:rPr>
        <w:t xml:space="preserve">Profit </w:t>
      </w:r>
      <w:r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ab/>
        <w:t xml:space="preserve"> </w:t>
      </w:r>
      <w:r>
        <w:rPr>
          <w:rFonts w:ascii="Arial" w:eastAsia="Cambria" w:hAnsi="Arial" w:cs="Arial"/>
          <w:sz w:val="20"/>
          <w:szCs w:val="20"/>
        </w:rPr>
        <w:tab/>
        <w:t xml:space="preserve">       </w:t>
      </w:r>
      <w:r w:rsidRPr="00BC1C58">
        <w:rPr>
          <w:rFonts w:ascii="Arial" w:eastAsia="Cambria" w:hAnsi="Arial" w:cs="Arial"/>
          <w:sz w:val="20"/>
          <w:szCs w:val="20"/>
        </w:rPr>
        <w:t xml:space="preserve">Organizations </w:t>
      </w:r>
    </w:p>
    <w:p w14:paraId="30F9097E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NPSE 9102 Public Policy &amp; Finance for Not-</w:t>
      </w:r>
      <w:r w:rsidRPr="00BC1C58">
        <w:rPr>
          <w:rFonts w:ascii="Arial" w:eastAsia="Cambria" w:hAnsi="Arial" w:cs="Arial"/>
          <w:sz w:val="20"/>
          <w:szCs w:val="20"/>
        </w:rPr>
        <w:t>for</w:t>
      </w:r>
      <w:r>
        <w:rPr>
          <w:rFonts w:ascii="Arial" w:eastAsia="Cambria" w:hAnsi="Arial" w:cs="Arial"/>
          <w:sz w:val="20"/>
          <w:szCs w:val="20"/>
        </w:rPr>
        <w:t>-</w:t>
      </w:r>
      <w:r w:rsidRPr="00BC1C58">
        <w:rPr>
          <w:rFonts w:ascii="Arial" w:eastAsia="Cambria" w:hAnsi="Arial" w:cs="Arial"/>
          <w:sz w:val="20"/>
          <w:szCs w:val="20"/>
        </w:rPr>
        <w:t>Profits–</w:t>
      </w:r>
      <w:r>
        <w:rPr>
          <w:rFonts w:ascii="Arial" w:eastAsia="Cambria" w:hAnsi="Arial" w:cs="Arial"/>
          <w:sz w:val="20"/>
          <w:szCs w:val="20"/>
        </w:rPr>
        <w:tab/>
        <w:t xml:space="preserve"> </w:t>
      </w:r>
      <w:r>
        <w:rPr>
          <w:rFonts w:ascii="Arial" w:eastAsia="Cambria" w:hAnsi="Arial" w:cs="Arial"/>
          <w:sz w:val="20"/>
          <w:szCs w:val="20"/>
        </w:rPr>
        <w:tab/>
        <w:t xml:space="preserve">       </w:t>
      </w:r>
      <w:r w:rsidRPr="00BC1C58">
        <w:rPr>
          <w:rFonts w:ascii="Arial" w:eastAsia="Cambria" w:hAnsi="Arial" w:cs="Arial"/>
          <w:sz w:val="20"/>
          <w:szCs w:val="20"/>
        </w:rPr>
        <w:t>Foundation</w:t>
      </w:r>
    </w:p>
    <w:p w14:paraId="5CEE06AE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NPSE 9103 Government and Governmental Relations</w:t>
      </w:r>
    </w:p>
    <w:p w14:paraId="32833BDF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NPSE 9104 Applied Mgmt for Not-</w:t>
      </w:r>
      <w:r w:rsidRPr="00BC1C58">
        <w:rPr>
          <w:rFonts w:ascii="Arial" w:eastAsia="Cambria" w:hAnsi="Arial" w:cs="Arial"/>
          <w:sz w:val="20"/>
          <w:szCs w:val="20"/>
        </w:rPr>
        <w:t>for</w:t>
      </w:r>
      <w:r>
        <w:rPr>
          <w:rFonts w:ascii="Arial" w:eastAsia="Cambria" w:hAnsi="Arial" w:cs="Arial"/>
          <w:sz w:val="20"/>
          <w:szCs w:val="20"/>
        </w:rPr>
        <w:t>-</w:t>
      </w:r>
      <w:r w:rsidRPr="00BC1C58">
        <w:rPr>
          <w:rFonts w:ascii="Arial" w:eastAsia="Cambria" w:hAnsi="Arial" w:cs="Arial"/>
          <w:sz w:val="20"/>
          <w:szCs w:val="20"/>
        </w:rPr>
        <w:t xml:space="preserve">Profit </w:t>
      </w:r>
      <w:r>
        <w:rPr>
          <w:rFonts w:ascii="Arial" w:eastAsia="Cambria" w:hAnsi="Arial" w:cs="Arial"/>
          <w:sz w:val="20"/>
          <w:szCs w:val="20"/>
        </w:rPr>
        <w:tab/>
        <w:t xml:space="preserve"> </w:t>
      </w:r>
      <w:r>
        <w:rPr>
          <w:rFonts w:ascii="Arial" w:eastAsia="Cambria" w:hAnsi="Arial" w:cs="Arial"/>
          <w:sz w:val="20"/>
          <w:szCs w:val="20"/>
        </w:rPr>
        <w:tab/>
        <w:t xml:space="preserve">                </w:t>
      </w:r>
      <w:r>
        <w:rPr>
          <w:rFonts w:ascii="Arial" w:eastAsia="Cambria" w:hAnsi="Arial" w:cs="Arial"/>
          <w:sz w:val="20"/>
          <w:szCs w:val="20"/>
        </w:rPr>
        <w:tab/>
        <w:t xml:space="preserve">       </w:t>
      </w:r>
      <w:r w:rsidRPr="00BC1C58">
        <w:rPr>
          <w:rFonts w:ascii="Arial" w:eastAsia="Cambria" w:hAnsi="Arial" w:cs="Arial"/>
          <w:sz w:val="20"/>
          <w:szCs w:val="20"/>
        </w:rPr>
        <w:t>Organizations</w:t>
      </w:r>
    </w:p>
    <w:p w14:paraId="6F9C9ABF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NPSE 9105 Law for Not-for-</w:t>
      </w:r>
      <w:r w:rsidRPr="00BC1C58">
        <w:rPr>
          <w:rFonts w:ascii="Arial" w:eastAsia="Cambria" w:hAnsi="Arial" w:cs="Arial"/>
          <w:sz w:val="20"/>
          <w:szCs w:val="20"/>
        </w:rPr>
        <w:t>Profit Organizations</w:t>
      </w:r>
    </w:p>
    <w:p w14:paraId="65E98F30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NPSE</w:t>
      </w:r>
      <w:r>
        <w:rPr>
          <w:rFonts w:ascii="Arial" w:eastAsia="Cambria" w:hAnsi="Arial" w:cs="Arial"/>
          <w:sz w:val="20"/>
          <w:szCs w:val="20"/>
        </w:rPr>
        <w:t xml:space="preserve"> 9106 Issues and Trends for Not-for-</w:t>
      </w:r>
      <w:r w:rsidRPr="00BC1C58">
        <w:rPr>
          <w:rFonts w:ascii="Arial" w:eastAsia="Cambria" w:hAnsi="Arial" w:cs="Arial"/>
          <w:sz w:val="20"/>
          <w:szCs w:val="20"/>
        </w:rPr>
        <w:t>Profits</w:t>
      </w:r>
    </w:p>
    <w:p w14:paraId="4C2723BE" w14:textId="59DF4B90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8A0F93">
        <w:rPr>
          <w:rFonts w:ascii="Arial" w:eastAsia="Cambria" w:hAnsi="Arial" w:cs="Arial"/>
          <w:sz w:val="20"/>
          <w:szCs w:val="20"/>
        </w:rPr>
        <w:t>NPSE 9</w:t>
      </w:r>
      <w:r w:rsidR="00180CB5" w:rsidRPr="008A0F93">
        <w:rPr>
          <w:rFonts w:ascii="Arial" w:eastAsia="Cambria" w:hAnsi="Arial" w:cs="Arial"/>
          <w:sz w:val="20"/>
          <w:szCs w:val="20"/>
        </w:rPr>
        <w:t>0</w:t>
      </w:r>
      <w:r w:rsidRPr="008A0F93">
        <w:rPr>
          <w:rFonts w:ascii="Arial" w:eastAsia="Cambria" w:hAnsi="Arial" w:cs="Arial"/>
          <w:sz w:val="20"/>
          <w:szCs w:val="20"/>
        </w:rPr>
        <w:t xml:space="preserve">07 </w:t>
      </w:r>
      <w:bookmarkStart w:id="0" w:name="_GoBack"/>
      <w:bookmarkEnd w:id="0"/>
      <w:r>
        <w:rPr>
          <w:rFonts w:ascii="Arial" w:eastAsia="Cambria" w:hAnsi="Arial" w:cs="Arial"/>
          <w:sz w:val="20"/>
          <w:szCs w:val="20"/>
        </w:rPr>
        <w:t>Special Topics in Not-</w:t>
      </w:r>
      <w:r w:rsidRPr="00BC1C58">
        <w:rPr>
          <w:rFonts w:ascii="Arial" w:eastAsia="Cambria" w:hAnsi="Arial" w:cs="Arial"/>
          <w:sz w:val="20"/>
          <w:szCs w:val="20"/>
        </w:rPr>
        <w:t>for</w:t>
      </w:r>
      <w:r>
        <w:rPr>
          <w:rFonts w:ascii="Arial" w:eastAsia="Cambria" w:hAnsi="Arial" w:cs="Arial"/>
          <w:sz w:val="20"/>
          <w:szCs w:val="20"/>
        </w:rPr>
        <w:t>-Profit</w:t>
      </w:r>
      <w:r w:rsidRPr="00BC1C58">
        <w:rPr>
          <w:rFonts w:ascii="Arial" w:eastAsia="Cambria" w:hAnsi="Arial" w:cs="Arial"/>
          <w:sz w:val="20"/>
          <w:szCs w:val="20"/>
        </w:rPr>
        <w:t>s</w:t>
      </w:r>
    </w:p>
    <w:p w14:paraId="1492FACE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NPSE 92</w:t>
      </w:r>
      <w:r>
        <w:rPr>
          <w:rFonts w:ascii="Arial" w:eastAsia="Cambria" w:hAnsi="Arial" w:cs="Arial"/>
          <w:sz w:val="20"/>
          <w:szCs w:val="20"/>
        </w:rPr>
        <w:t>01 Public Pol &amp; Finance for Not-</w:t>
      </w:r>
      <w:r w:rsidRPr="00BC1C58">
        <w:rPr>
          <w:rFonts w:ascii="Arial" w:eastAsia="Cambria" w:hAnsi="Arial" w:cs="Arial"/>
          <w:sz w:val="20"/>
          <w:szCs w:val="20"/>
        </w:rPr>
        <w:t>for Profits–</w:t>
      </w:r>
      <w:r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ab/>
        <w:t xml:space="preserve">       </w:t>
      </w:r>
      <w:r w:rsidRPr="00BC1C58">
        <w:rPr>
          <w:rFonts w:ascii="Arial" w:eastAsia="Cambria" w:hAnsi="Arial" w:cs="Arial"/>
          <w:sz w:val="20"/>
          <w:szCs w:val="20"/>
        </w:rPr>
        <w:t>Advanced</w:t>
      </w:r>
    </w:p>
    <w:p w14:paraId="65AC6EF3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NPSE 9202 Strat</w:t>
      </w:r>
      <w:r>
        <w:rPr>
          <w:rFonts w:ascii="Arial" w:eastAsia="Cambria" w:hAnsi="Arial" w:cs="Arial"/>
          <w:sz w:val="20"/>
          <w:szCs w:val="20"/>
        </w:rPr>
        <w:t>egic</w:t>
      </w:r>
      <w:r w:rsidRPr="00BC1C58">
        <w:rPr>
          <w:rFonts w:ascii="Arial" w:eastAsia="Cambria" w:hAnsi="Arial" w:cs="Arial"/>
          <w:sz w:val="20"/>
          <w:szCs w:val="20"/>
        </w:rPr>
        <w:t xml:space="preserve"> Planning, Project Evaluation, &amp; </w:t>
      </w:r>
      <w:r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ab/>
        <w:t xml:space="preserve">       </w:t>
      </w:r>
      <w:r w:rsidRPr="00BC1C58">
        <w:rPr>
          <w:rFonts w:ascii="Arial" w:eastAsia="Cambria" w:hAnsi="Arial" w:cs="Arial"/>
          <w:sz w:val="20"/>
          <w:szCs w:val="20"/>
        </w:rPr>
        <w:t>Sustainability</w:t>
      </w:r>
    </w:p>
    <w:p w14:paraId="2329505F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NPSE 9203 Advanced Social Entrepreneurship</w:t>
      </w:r>
    </w:p>
    <w:p w14:paraId="02FD1C2A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</w:rPr>
      </w:pPr>
      <w:r w:rsidRPr="00BC1C58">
        <w:rPr>
          <w:rFonts w:ascii="Arial" w:eastAsia="Cambria" w:hAnsi="Arial" w:cs="Arial"/>
          <w:sz w:val="20"/>
          <w:szCs w:val="20"/>
        </w:rPr>
        <w:t>NPSE 9204 Advanced Organizational Behavior</w:t>
      </w:r>
    </w:p>
    <w:p w14:paraId="432E2DF5" w14:textId="77777777" w:rsidR="0079467E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b/>
          <w:bCs/>
          <w:color w:val="E97826"/>
          <w:sz w:val="28"/>
          <w:szCs w:val="28"/>
        </w:rPr>
      </w:pPr>
    </w:p>
    <w:p w14:paraId="5DA5DA69" w14:textId="77777777" w:rsidR="0079467E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b/>
          <w:bCs/>
          <w:color w:val="E97826"/>
          <w:sz w:val="28"/>
          <w:szCs w:val="28"/>
        </w:rPr>
      </w:pPr>
      <w:r w:rsidRPr="00BC1C58">
        <w:rPr>
          <w:rFonts w:ascii="Arial" w:eastAsia="Cambria" w:hAnsi="Arial" w:cs="Arial"/>
          <w:b/>
          <w:bCs/>
          <w:color w:val="E97826"/>
          <w:sz w:val="28"/>
          <w:szCs w:val="28"/>
        </w:rPr>
        <w:t xml:space="preserve">Superintendent (EDAD) </w:t>
      </w:r>
      <w:r>
        <w:rPr>
          <w:rFonts w:ascii="Arial" w:eastAsia="Cambria" w:hAnsi="Arial" w:cs="Arial"/>
          <w:b/>
          <w:bCs/>
          <w:color w:val="E97826"/>
          <w:sz w:val="28"/>
          <w:szCs w:val="28"/>
        </w:rPr>
        <w:t>c</w:t>
      </w:r>
      <w:r w:rsidRPr="00BC1C58">
        <w:rPr>
          <w:rFonts w:ascii="Arial" w:eastAsia="Cambria" w:hAnsi="Arial" w:cs="Arial"/>
          <w:b/>
          <w:bCs/>
          <w:color w:val="E97826"/>
          <w:sz w:val="28"/>
          <w:szCs w:val="28"/>
        </w:rPr>
        <w:t>oncentration</w:t>
      </w:r>
      <w:r>
        <w:rPr>
          <w:rFonts w:ascii="Arial" w:eastAsia="Cambria" w:hAnsi="Arial" w:cs="Arial"/>
          <w:b/>
          <w:bCs/>
          <w:color w:val="E97826"/>
          <w:sz w:val="28"/>
          <w:szCs w:val="28"/>
        </w:rPr>
        <w:t xml:space="preserve"> </w:t>
      </w:r>
    </w:p>
    <w:p w14:paraId="3EB8C6C9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b/>
          <w:bCs/>
          <w:color w:val="E97826"/>
          <w:sz w:val="28"/>
          <w:szCs w:val="28"/>
        </w:rPr>
      </w:pPr>
      <w:r w:rsidRPr="00BC1C58">
        <w:rPr>
          <w:rFonts w:ascii="Arial" w:eastAsia="Cambria" w:hAnsi="Arial" w:cs="Arial"/>
          <w:b/>
          <w:bCs/>
          <w:color w:val="E97826"/>
          <w:sz w:val="28"/>
          <w:szCs w:val="28"/>
        </w:rPr>
        <w:t>(33 hours)</w:t>
      </w:r>
    </w:p>
    <w:p w14:paraId="51AEE24A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 xml:space="preserve">SUPT 8836 Administration of School Personnel </w:t>
      </w:r>
    </w:p>
    <w:p w14:paraId="3D2BFF7C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SUPT 8838 Collective Bargaining</w:t>
      </w:r>
    </w:p>
    <w:p w14:paraId="5BF50047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SUPT 8842 The Politics of Education</w:t>
      </w:r>
    </w:p>
    <w:p w14:paraId="61188187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SUPT 8860 The Dynamics of School Climate</w:t>
      </w:r>
    </w:p>
    <w:p w14:paraId="042DFACD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SUPT 9101 School Finance for Superintendents</w:t>
      </w:r>
    </w:p>
    <w:p w14:paraId="72FB4D61" w14:textId="77777777" w:rsidR="0079467E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SUPT 9102 Education for Diversity</w:t>
      </w:r>
    </w:p>
    <w:p w14:paraId="2DD48A4F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 xml:space="preserve">SUPT 9103 Advanced Curriculum </w:t>
      </w:r>
      <w:r>
        <w:rPr>
          <w:rFonts w:ascii="Arial" w:eastAsia="Cambria" w:hAnsi="Arial" w:cs="Arial"/>
          <w:sz w:val="20"/>
          <w:szCs w:val="20"/>
        </w:rPr>
        <w:tab/>
        <w:t xml:space="preserve">  </w:t>
      </w:r>
      <w:r>
        <w:rPr>
          <w:rFonts w:ascii="Arial" w:eastAsia="Cambria" w:hAnsi="Arial" w:cs="Arial"/>
          <w:sz w:val="20"/>
          <w:szCs w:val="20"/>
        </w:rPr>
        <w:tab/>
        <w:t xml:space="preserve"> </w:t>
      </w:r>
      <w:r>
        <w:rPr>
          <w:rFonts w:ascii="Arial" w:eastAsia="Cambria" w:hAnsi="Arial" w:cs="Arial"/>
          <w:sz w:val="20"/>
          <w:szCs w:val="20"/>
        </w:rPr>
        <w:tab/>
        <w:t xml:space="preserve">                   </w:t>
      </w:r>
      <w:r>
        <w:rPr>
          <w:rFonts w:ascii="Arial" w:eastAsia="Cambria" w:hAnsi="Arial" w:cs="Arial"/>
          <w:sz w:val="20"/>
          <w:szCs w:val="20"/>
        </w:rPr>
        <w:tab/>
        <w:t xml:space="preserve">       In</w:t>
      </w:r>
      <w:r w:rsidRPr="00BC1C58">
        <w:rPr>
          <w:rFonts w:ascii="Arial" w:eastAsia="Cambria" w:hAnsi="Arial" w:cs="Arial"/>
          <w:sz w:val="20"/>
          <w:szCs w:val="20"/>
        </w:rPr>
        <w:t>struction/Assessment</w:t>
      </w:r>
    </w:p>
    <w:p w14:paraId="4DCACD25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SUPT 9104 Facilities and Sustainability</w:t>
      </w:r>
    </w:p>
    <w:p w14:paraId="782CD31D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SUPT 9330 Advanced School Law</w:t>
      </w:r>
    </w:p>
    <w:p w14:paraId="6AABF518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SUPT 9340 The Superintendency – Issues and Trends</w:t>
      </w:r>
    </w:p>
    <w:p w14:paraId="61E699C5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SUPT 9350 District Improvement Planning</w:t>
      </w:r>
    </w:p>
    <w:p w14:paraId="66A604AA" w14:textId="77777777" w:rsidR="0079467E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b/>
          <w:bCs/>
          <w:color w:val="E97826"/>
          <w:sz w:val="28"/>
          <w:szCs w:val="28"/>
        </w:rPr>
      </w:pPr>
      <w:r w:rsidRPr="00BC1C58">
        <w:rPr>
          <w:rFonts w:ascii="Arial" w:eastAsia="Cambria" w:hAnsi="Arial" w:cs="Arial"/>
          <w:b/>
          <w:bCs/>
          <w:color w:val="E97826"/>
          <w:sz w:val="28"/>
          <w:szCs w:val="28"/>
        </w:rPr>
        <w:t>Higher Education Concentration</w:t>
      </w:r>
      <w:r>
        <w:rPr>
          <w:rFonts w:ascii="Arial" w:eastAsia="Cambria" w:hAnsi="Arial" w:cs="Arial"/>
          <w:b/>
          <w:bCs/>
          <w:color w:val="E97826"/>
          <w:sz w:val="28"/>
          <w:szCs w:val="28"/>
        </w:rPr>
        <w:t xml:space="preserve"> </w:t>
      </w:r>
    </w:p>
    <w:p w14:paraId="0A0DCF65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b/>
          <w:bCs/>
          <w:color w:val="E97826"/>
          <w:sz w:val="28"/>
          <w:szCs w:val="28"/>
        </w:rPr>
      </w:pPr>
      <w:r w:rsidRPr="00BC1C58">
        <w:rPr>
          <w:rFonts w:ascii="Arial" w:eastAsia="Cambria" w:hAnsi="Arial" w:cs="Arial"/>
          <w:b/>
          <w:bCs/>
          <w:color w:val="E97826"/>
          <w:sz w:val="28"/>
          <w:szCs w:val="28"/>
        </w:rPr>
        <w:t>(33 hours)</w:t>
      </w:r>
    </w:p>
    <w:p w14:paraId="4ED9FCCE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HEAD 9101 Leadership in Colleges and Universities</w:t>
      </w:r>
    </w:p>
    <w:p w14:paraId="1BC43DA2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HEAD 9102 Org</w:t>
      </w:r>
      <w:r>
        <w:rPr>
          <w:rFonts w:ascii="Arial" w:eastAsia="Cambria" w:hAnsi="Arial" w:cs="Arial"/>
          <w:sz w:val="20"/>
          <w:szCs w:val="20"/>
        </w:rPr>
        <w:t xml:space="preserve">anization,Governance, &amp; Campus </w:t>
      </w:r>
      <w:r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ab/>
        <w:t xml:space="preserve">       Culture in </w:t>
      </w:r>
      <w:r w:rsidRPr="00BC1C58">
        <w:rPr>
          <w:rFonts w:ascii="Arial" w:eastAsia="Cambria" w:hAnsi="Arial" w:cs="Arial"/>
          <w:sz w:val="20"/>
          <w:szCs w:val="20"/>
        </w:rPr>
        <w:t>Higher Ed</w:t>
      </w:r>
      <w:r>
        <w:rPr>
          <w:rFonts w:ascii="Arial" w:eastAsia="Cambria" w:hAnsi="Arial" w:cs="Arial"/>
          <w:sz w:val="20"/>
          <w:szCs w:val="20"/>
        </w:rPr>
        <w:t>ucation</w:t>
      </w:r>
    </w:p>
    <w:p w14:paraId="527D3EAD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HEAD 9103 Strategic Planning in Higher Ed</w:t>
      </w:r>
      <w:r>
        <w:rPr>
          <w:rFonts w:ascii="Arial" w:eastAsia="Cambria" w:hAnsi="Arial" w:cs="Arial"/>
          <w:sz w:val="20"/>
          <w:szCs w:val="20"/>
        </w:rPr>
        <w:t>ucation</w:t>
      </w:r>
    </w:p>
    <w:p w14:paraId="29DA4FFC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 xml:space="preserve">HEAD 9104 Political and Legal Issues in Higher </w:t>
      </w:r>
      <w:r>
        <w:rPr>
          <w:rFonts w:ascii="Arial" w:eastAsia="Cambria" w:hAnsi="Arial" w:cs="Arial"/>
          <w:sz w:val="20"/>
          <w:szCs w:val="20"/>
        </w:rPr>
        <w:tab/>
        <w:t xml:space="preserve"> </w:t>
      </w:r>
      <w:r>
        <w:rPr>
          <w:rFonts w:ascii="Arial" w:eastAsia="Cambria" w:hAnsi="Arial" w:cs="Arial"/>
          <w:sz w:val="20"/>
          <w:szCs w:val="20"/>
        </w:rPr>
        <w:tab/>
        <w:t xml:space="preserve">            </w:t>
      </w:r>
      <w:r>
        <w:rPr>
          <w:rFonts w:ascii="Arial" w:eastAsia="Cambria" w:hAnsi="Arial" w:cs="Arial"/>
          <w:sz w:val="20"/>
          <w:szCs w:val="20"/>
        </w:rPr>
        <w:tab/>
        <w:t xml:space="preserve">       </w:t>
      </w:r>
      <w:r w:rsidRPr="00BC1C58">
        <w:rPr>
          <w:rFonts w:ascii="Arial" w:eastAsia="Cambria" w:hAnsi="Arial" w:cs="Arial"/>
          <w:sz w:val="20"/>
          <w:szCs w:val="20"/>
        </w:rPr>
        <w:t>Ed</w:t>
      </w:r>
      <w:r>
        <w:rPr>
          <w:rFonts w:ascii="Arial" w:eastAsia="Cambria" w:hAnsi="Arial" w:cs="Arial"/>
          <w:sz w:val="20"/>
          <w:szCs w:val="20"/>
        </w:rPr>
        <w:t>ucation</w:t>
      </w:r>
    </w:p>
    <w:p w14:paraId="373B47EB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 xml:space="preserve">HEAD 9105 Theories of Teaching &amp; Learning in Adult </w:t>
      </w:r>
      <w:r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ab/>
        <w:t xml:space="preserve">       </w:t>
      </w:r>
      <w:r w:rsidRPr="00BC1C58">
        <w:rPr>
          <w:rFonts w:ascii="Arial" w:eastAsia="Cambria" w:hAnsi="Arial" w:cs="Arial"/>
          <w:sz w:val="20"/>
          <w:szCs w:val="20"/>
        </w:rPr>
        <w:t>Ed</w:t>
      </w:r>
      <w:r>
        <w:rPr>
          <w:rFonts w:ascii="Arial" w:eastAsia="Cambria" w:hAnsi="Arial" w:cs="Arial"/>
          <w:sz w:val="20"/>
          <w:szCs w:val="20"/>
        </w:rPr>
        <w:t>ucation</w:t>
      </w:r>
    </w:p>
    <w:p w14:paraId="7842E63F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HEAD 9106 Student Affairs in Higher Ed</w:t>
      </w:r>
      <w:r>
        <w:rPr>
          <w:rFonts w:ascii="Arial" w:eastAsia="Cambria" w:hAnsi="Arial" w:cs="Arial"/>
          <w:sz w:val="20"/>
          <w:szCs w:val="20"/>
        </w:rPr>
        <w:t>ucation</w:t>
      </w:r>
    </w:p>
    <w:p w14:paraId="398803F6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HEAD 9201 Accountability &amp; Accreditation</w:t>
      </w:r>
    </w:p>
    <w:p w14:paraId="320CBE9F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 xml:space="preserve">HEAD 9202 Business &amp; Fiscal Mgmt Colleges and </w:t>
      </w:r>
      <w:r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ab/>
        <w:t xml:space="preserve">       </w:t>
      </w:r>
      <w:r w:rsidRPr="00BC1C58">
        <w:rPr>
          <w:rFonts w:ascii="Arial" w:eastAsia="Cambria" w:hAnsi="Arial" w:cs="Arial"/>
          <w:sz w:val="20"/>
          <w:szCs w:val="20"/>
        </w:rPr>
        <w:t>Universities</w:t>
      </w:r>
    </w:p>
    <w:p w14:paraId="2DF9B3D4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HEAD 9203 Emerging Trends in Higher Ed</w:t>
      </w:r>
      <w:r>
        <w:rPr>
          <w:rFonts w:ascii="Arial" w:eastAsia="Cambria" w:hAnsi="Arial" w:cs="Arial"/>
          <w:sz w:val="20"/>
          <w:szCs w:val="20"/>
        </w:rPr>
        <w:t>ucation</w:t>
      </w:r>
    </w:p>
    <w:p w14:paraId="5F748C3A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HEAD 9001 Independent Study in Higher Ed</w:t>
      </w:r>
      <w:r>
        <w:rPr>
          <w:rFonts w:ascii="Arial" w:eastAsia="Cambria" w:hAnsi="Arial" w:cs="Arial"/>
          <w:sz w:val="20"/>
          <w:szCs w:val="20"/>
        </w:rPr>
        <w:t>ucation</w:t>
      </w:r>
    </w:p>
    <w:p w14:paraId="15348076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sz w:val="20"/>
          <w:szCs w:val="20"/>
        </w:rPr>
      </w:pPr>
      <w:r w:rsidRPr="00BC1C58">
        <w:rPr>
          <w:rFonts w:ascii="Arial" w:eastAsia="Cambria" w:hAnsi="Arial" w:cs="Arial"/>
          <w:sz w:val="20"/>
          <w:szCs w:val="20"/>
        </w:rPr>
        <w:t>HEAD 9002 Special Topics in Higher Ed</w:t>
      </w:r>
      <w:r>
        <w:rPr>
          <w:rFonts w:ascii="Arial" w:eastAsia="Cambria" w:hAnsi="Arial" w:cs="Arial"/>
          <w:sz w:val="20"/>
          <w:szCs w:val="20"/>
        </w:rPr>
        <w:t>ucation</w:t>
      </w:r>
    </w:p>
    <w:p w14:paraId="1A30FE38" w14:textId="77777777" w:rsidR="0079467E" w:rsidRDefault="0079467E" w:rsidP="0079467E">
      <w:pPr>
        <w:rPr>
          <w:rFonts w:ascii="Arial" w:eastAsia="MS Mincho" w:hAnsi="Arial" w:cs="Arial"/>
          <w:sz w:val="20"/>
          <w:szCs w:val="20"/>
        </w:rPr>
      </w:pPr>
    </w:p>
    <w:p w14:paraId="64956B88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b/>
          <w:bCs/>
          <w:color w:val="000000"/>
          <w:sz w:val="28"/>
          <w:szCs w:val="28"/>
        </w:rPr>
      </w:pPr>
      <w:r w:rsidRPr="00BC1C58">
        <w:rPr>
          <w:rFonts w:ascii="Arial" w:eastAsia="Cambria" w:hAnsi="Arial" w:cs="Arial"/>
          <w:b/>
          <w:bCs/>
          <w:color w:val="E97826"/>
          <w:sz w:val="28"/>
          <w:szCs w:val="28"/>
        </w:rPr>
        <w:t>Capstone Project (9 hours)</w:t>
      </w:r>
      <w:r w:rsidRPr="00BC1C58">
        <w:rPr>
          <w:rFonts w:ascii="Arial" w:eastAsia="Cambria" w:hAnsi="Arial" w:cs="Arial"/>
          <w:b/>
          <w:bCs/>
          <w:color w:val="000000"/>
          <w:sz w:val="28"/>
          <w:szCs w:val="28"/>
        </w:rPr>
        <w:t xml:space="preserve"> </w:t>
      </w:r>
    </w:p>
    <w:p w14:paraId="534B1B4B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0"/>
          <w:szCs w:val="20"/>
        </w:rPr>
      </w:pPr>
      <w:r w:rsidRPr="00BC1C58">
        <w:rPr>
          <w:rFonts w:ascii="Arial" w:eastAsia="Cambria" w:hAnsi="Arial" w:cs="Arial"/>
          <w:color w:val="000000"/>
          <w:sz w:val="20"/>
          <w:szCs w:val="20"/>
        </w:rPr>
        <w:t>LEAD 9991 Capstone Project Seminar (3 credits)</w:t>
      </w:r>
    </w:p>
    <w:p w14:paraId="0362F2C1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0"/>
          <w:szCs w:val="20"/>
        </w:rPr>
      </w:pPr>
      <w:r w:rsidRPr="00BC1C58">
        <w:rPr>
          <w:rFonts w:ascii="Arial" w:eastAsia="Cambria" w:hAnsi="Arial" w:cs="Arial"/>
          <w:color w:val="000000"/>
          <w:sz w:val="20"/>
          <w:szCs w:val="20"/>
        </w:rPr>
        <w:t>LEAD 9998 and LEAD 9999 Capstone Project (6 credits total)</w:t>
      </w:r>
    </w:p>
    <w:p w14:paraId="060775D0" w14:textId="77777777" w:rsidR="0079467E" w:rsidRPr="00BC1C58" w:rsidRDefault="0079467E" w:rsidP="0079467E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0"/>
          <w:szCs w:val="20"/>
        </w:rPr>
      </w:pPr>
    </w:p>
    <w:p w14:paraId="673F59AB" w14:textId="77777777" w:rsidR="0079467E" w:rsidRPr="00BC1C58" w:rsidRDefault="0079467E" w:rsidP="0079467E">
      <w:pPr>
        <w:rPr>
          <w:rFonts w:ascii="Arial" w:eastAsia="MS Mincho" w:hAnsi="Arial" w:cs="Arial"/>
          <w:sz w:val="20"/>
          <w:szCs w:val="20"/>
        </w:rPr>
      </w:pPr>
    </w:p>
    <w:p w14:paraId="045FDC4D" w14:textId="77777777" w:rsidR="0079467E" w:rsidRPr="00BC1C58" w:rsidRDefault="0079467E" w:rsidP="0079467E">
      <w:pPr>
        <w:rPr>
          <w:rFonts w:ascii="Arial" w:eastAsia="MS Mincho" w:hAnsi="Arial" w:cs="Arial"/>
          <w:sz w:val="20"/>
          <w:szCs w:val="20"/>
        </w:rPr>
      </w:pPr>
    </w:p>
    <w:p w14:paraId="6C932E04" w14:textId="77777777" w:rsidR="0079467E" w:rsidRPr="00BC1C58" w:rsidRDefault="0079467E" w:rsidP="0079467E">
      <w:pPr>
        <w:rPr>
          <w:rFonts w:ascii="Arial" w:hAnsi="Arial" w:cs="Arial"/>
          <w:b/>
          <w:color w:val="E97826"/>
          <w:sz w:val="28"/>
          <w:szCs w:val="28"/>
        </w:rPr>
      </w:pPr>
      <w:r w:rsidRPr="00BC1C58">
        <w:rPr>
          <w:rFonts w:ascii="Arial" w:eastAsia="MS Mincho" w:hAnsi="Arial" w:cs="Arial"/>
          <w:b/>
          <w:color w:val="E97826"/>
          <w:sz w:val="28"/>
          <w:szCs w:val="28"/>
        </w:rPr>
        <w:t>Total Credit Hours - 60</w:t>
      </w:r>
    </w:p>
    <w:p w14:paraId="65594A8F" w14:textId="77777777" w:rsidR="0079467E" w:rsidRDefault="0079467E" w:rsidP="00142B89">
      <w:pPr>
        <w:ind w:left="120" w:right="394"/>
        <w:rPr>
          <w:rFonts w:ascii="Arial" w:eastAsia="Arial" w:hAnsi="Arial" w:cs="Arial"/>
          <w:color w:val="231F20"/>
        </w:rPr>
      </w:pPr>
    </w:p>
    <w:sectPr w:rsidR="0079467E" w:rsidSect="0079467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5CBA" w14:textId="77777777" w:rsidR="00B62A19" w:rsidRDefault="00B62A19" w:rsidP="0021186F">
      <w:r>
        <w:separator/>
      </w:r>
    </w:p>
  </w:endnote>
  <w:endnote w:type="continuationSeparator" w:id="0">
    <w:p w14:paraId="58952FBE" w14:textId="77777777" w:rsidR="00B62A19" w:rsidRDefault="00B62A19" w:rsidP="0021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71EC4" w14:textId="77777777" w:rsidR="00E92C32" w:rsidRDefault="002C1E84">
    <w:pPr>
      <w:pStyle w:val="Footer"/>
    </w:pPr>
    <w:r>
      <w:rPr>
        <w:noProof/>
      </w:rPr>
      <w:drawing>
        <wp:inline distT="0" distB="0" distL="0" distR="0" wp14:anchorId="7283BAE9" wp14:editId="42A67A00">
          <wp:extent cx="6845808" cy="679704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80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B0E91" w14:textId="77777777" w:rsidR="00B62A19" w:rsidRDefault="00B62A19" w:rsidP="0021186F">
      <w:r>
        <w:separator/>
      </w:r>
    </w:p>
  </w:footnote>
  <w:footnote w:type="continuationSeparator" w:id="0">
    <w:p w14:paraId="1E3B7DD3" w14:textId="77777777" w:rsidR="00B62A19" w:rsidRDefault="00B62A19" w:rsidP="0021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D8340" w14:textId="77777777" w:rsidR="00E92C32" w:rsidRDefault="00E92C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C09157" wp14:editId="479477B8">
              <wp:simplePos x="0" y="0"/>
              <wp:positionH relativeFrom="column">
                <wp:posOffset>114300</wp:posOffset>
              </wp:positionH>
              <wp:positionV relativeFrom="paragraph">
                <wp:posOffset>123825</wp:posOffset>
              </wp:positionV>
              <wp:extent cx="6629400" cy="9048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3277F" w14:textId="77777777" w:rsidR="00AA17C0" w:rsidRDefault="00AA17C0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Doctorate in Interdisciplinary</w:t>
                          </w:r>
                          <w:r w:rsidR="002603C7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College of Education</w:t>
                          </w:r>
                        </w:p>
                        <w:p w14:paraId="192EF048" w14:textId="77777777" w:rsidR="00DC14A2" w:rsidRPr="00DC14A2" w:rsidRDefault="00AA17C0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Leadership</w:t>
                          </w:r>
                          <w:r w:rsidR="002603C7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ab/>
                          </w:r>
                          <w:r w:rsidR="002603C7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ab/>
                          </w:r>
                          <w:r w:rsidR="002603C7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AF8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pt;margin-top:9.75pt;width:522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" filled="f" stroked="f">
              <v:textbox>
                <w:txbxContent>
                  <w:p w:rsidR="00AA17C0" w:rsidRDefault="00AA17C0">
                    <w:pP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Doctorate in Interdisciplinary</w:t>
                    </w:r>
                    <w:r w:rsidR="002603C7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College of Education</w:t>
                    </w:r>
                  </w:p>
                  <w:p w:rsidR="00DC14A2" w:rsidRPr="00DC14A2" w:rsidRDefault="00AA17C0">
                    <w:pP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Leadership</w:t>
                    </w:r>
                    <w:r w:rsidR="002603C7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ab/>
                    </w:r>
                    <w:r w:rsidR="002603C7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ab/>
                    </w:r>
                    <w:r w:rsidR="002603C7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5C1A1C4" wp14:editId="1067A077">
          <wp:extent cx="68580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Template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524F8"/>
    <w:multiLevelType w:val="hybridMultilevel"/>
    <w:tmpl w:val="0A18750A"/>
    <w:lvl w:ilvl="0" w:tplc="7E96AF8A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6F"/>
    <w:rsid w:val="00032EBC"/>
    <w:rsid w:val="000D09ED"/>
    <w:rsid w:val="000E1124"/>
    <w:rsid w:val="001242F2"/>
    <w:rsid w:val="00132AF7"/>
    <w:rsid w:val="00142B89"/>
    <w:rsid w:val="001631A2"/>
    <w:rsid w:val="00180CB5"/>
    <w:rsid w:val="0021186F"/>
    <w:rsid w:val="002449AC"/>
    <w:rsid w:val="002603C7"/>
    <w:rsid w:val="00275435"/>
    <w:rsid w:val="002B09FF"/>
    <w:rsid w:val="002C1E84"/>
    <w:rsid w:val="002E0117"/>
    <w:rsid w:val="003523D5"/>
    <w:rsid w:val="003D5AF0"/>
    <w:rsid w:val="003F3C68"/>
    <w:rsid w:val="00445E5A"/>
    <w:rsid w:val="00484CCD"/>
    <w:rsid w:val="00536BA5"/>
    <w:rsid w:val="00540884"/>
    <w:rsid w:val="00555D2D"/>
    <w:rsid w:val="005B3B88"/>
    <w:rsid w:val="00606089"/>
    <w:rsid w:val="00624B49"/>
    <w:rsid w:val="006449BB"/>
    <w:rsid w:val="00652652"/>
    <w:rsid w:val="006803D2"/>
    <w:rsid w:val="006B7155"/>
    <w:rsid w:val="00726A69"/>
    <w:rsid w:val="00727496"/>
    <w:rsid w:val="00733B5B"/>
    <w:rsid w:val="00782033"/>
    <w:rsid w:val="0079467E"/>
    <w:rsid w:val="007B2757"/>
    <w:rsid w:val="007D76FC"/>
    <w:rsid w:val="008350E2"/>
    <w:rsid w:val="008A0F93"/>
    <w:rsid w:val="008E71F5"/>
    <w:rsid w:val="008F4EE7"/>
    <w:rsid w:val="00956584"/>
    <w:rsid w:val="009D5C65"/>
    <w:rsid w:val="009D638C"/>
    <w:rsid w:val="00A02561"/>
    <w:rsid w:val="00A514AD"/>
    <w:rsid w:val="00AA17C0"/>
    <w:rsid w:val="00AD07C5"/>
    <w:rsid w:val="00B36CB2"/>
    <w:rsid w:val="00B41439"/>
    <w:rsid w:val="00B46836"/>
    <w:rsid w:val="00B62A19"/>
    <w:rsid w:val="00B96DE4"/>
    <w:rsid w:val="00C638FB"/>
    <w:rsid w:val="00C81680"/>
    <w:rsid w:val="00C9445B"/>
    <w:rsid w:val="00D71EBB"/>
    <w:rsid w:val="00D77AB4"/>
    <w:rsid w:val="00DC14A2"/>
    <w:rsid w:val="00E16644"/>
    <w:rsid w:val="00E1755A"/>
    <w:rsid w:val="00E45460"/>
    <w:rsid w:val="00E4765A"/>
    <w:rsid w:val="00E55A81"/>
    <w:rsid w:val="00E92C32"/>
    <w:rsid w:val="00F25AAD"/>
    <w:rsid w:val="00F36E8E"/>
    <w:rsid w:val="00FD6FEB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94468D"/>
  <w14:defaultImageDpi w14:val="300"/>
  <w15:docId w15:val="{BFB7F894-0183-47F4-9534-0E50FCCF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8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6F"/>
  </w:style>
  <w:style w:type="paragraph" w:styleId="Footer">
    <w:name w:val="footer"/>
    <w:basedOn w:val="Normal"/>
    <w:link w:val="FooterChar"/>
    <w:uiPriority w:val="99"/>
    <w:unhideWhenUsed/>
    <w:rsid w:val="002118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6F"/>
  </w:style>
  <w:style w:type="paragraph" w:styleId="BalloonText">
    <w:name w:val="Balloon Text"/>
    <w:basedOn w:val="Normal"/>
    <w:link w:val="BalloonTextChar"/>
    <w:uiPriority w:val="99"/>
    <w:semiHidden/>
    <w:unhideWhenUsed/>
    <w:rsid w:val="00211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F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qFormat/>
    <w:rsid w:val="00E92C3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E92C32"/>
    <w:rPr>
      <w:rFonts w:ascii="PMingLiU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AD0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7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2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7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ohnson@govs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5691AB-E42C-4352-AA65-7E7BFE65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3979</Characters>
  <Application>Microsoft Office Word</Application>
  <DocSecurity>0</DocSecurity>
  <Lines>265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Carollyn Hamilton</dc:creator>
  <cp:lastModifiedBy>Johnson, Carla</cp:lastModifiedBy>
  <cp:revision>2</cp:revision>
  <cp:lastPrinted>2015-01-28T20:37:00Z</cp:lastPrinted>
  <dcterms:created xsi:type="dcterms:W3CDTF">2018-09-13T18:23:00Z</dcterms:created>
  <dcterms:modified xsi:type="dcterms:W3CDTF">2018-09-13T18:23:00Z</dcterms:modified>
</cp:coreProperties>
</file>