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7C85" w14:textId="3C55FA64" w:rsidR="00482125" w:rsidRDefault="00383B35" w:rsidP="00D31AE4">
      <w:pPr>
        <w:pStyle w:val="BodyText"/>
        <w:ind w:left="1716"/>
        <w:rPr>
          <w:rFonts w:ascii="Times New Roman"/>
          <w:sz w:val="20"/>
        </w:rPr>
      </w:pPr>
      <w:r>
        <w:rPr>
          <w:rFonts w:ascii="Times New Roman"/>
          <w:noProof/>
          <w:sz w:val="20"/>
        </w:rPr>
        <w:drawing>
          <wp:inline distT="0" distB="0" distL="0" distR="0" wp14:anchorId="49739057" wp14:editId="148D3FA1">
            <wp:extent cx="4657725" cy="93154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777855" cy="955571"/>
                    </a:xfrm>
                    <a:prstGeom prst="rect">
                      <a:avLst/>
                    </a:prstGeom>
                  </pic:spPr>
                </pic:pic>
              </a:graphicData>
            </a:graphic>
          </wp:inline>
        </w:drawing>
      </w:r>
    </w:p>
    <w:p w14:paraId="53AB7C8B" w14:textId="77777777" w:rsidR="00482125" w:rsidRPr="00383B35" w:rsidRDefault="003B690F" w:rsidP="00D31AE4">
      <w:pPr>
        <w:pStyle w:val="Heading1"/>
        <w:ind w:left="996" w:firstLine="720"/>
        <w:jc w:val="left"/>
        <w:rPr>
          <w:sz w:val="72"/>
          <w:szCs w:val="72"/>
        </w:rPr>
      </w:pPr>
      <w:bookmarkStart w:id="0" w:name="Department_of_Nursing"/>
      <w:bookmarkEnd w:id="0"/>
      <w:r w:rsidRPr="00383B35">
        <w:rPr>
          <w:sz w:val="72"/>
          <w:szCs w:val="72"/>
        </w:rPr>
        <w:t>Department of Nursing</w:t>
      </w:r>
    </w:p>
    <w:p w14:paraId="53AB7C8C" w14:textId="77777777" w:rsidR="00482125" w:rsidRPr="00383B35" w:rsidRDefault="003B690F" w:rsidP="00D31AE4">
      <w:pPr>
        <w:ind w:left="886" w:right="345"/>
        <w:jc w:val="center"/>
        <w:rPr>
          <w:b/>
          <w:sz w:val="72"/>
          <w:szCs w:val="72"/>
        </w:rPr>
      </w:pPr>
      <w:r w:rsidRPr="00383B35">
        <w:rPr>
          <w:b/>
          <w:sz w:val="72"/>
          <w:szCs w:val="72"/>
        </w:rPr>
        <w:t>Student Nursing Handbook</w:t>
      </w:r>
    </w:p>
    <w:p w14:paraId="53AB7C8E" w14:textId="77777777" w:rsidR="00482125" w:rsidRDefault="0014105C" w:rsidP="00D31AE4">
      <w:pPr>
        <w:ind w:right="376"/>
        <w:jc w:val="center"/>
        <w:rPr>
          <w:b/>
          <w:sz w:val="56"/>
          <w:szCs w:val="56"/>
        </w:rPr>
      </w:pPr>
      <w:r w:rsidRPr="00F02DE5">
        <w:rPr>
          <w:b/>
          <w:sz w:val="56"/>
          <w:szCs w:val="56"/>
        </w:rPr>
        <w:t>Doctor of Nursing Practice</w:t>
      </w:r>
      <w:r w:rsidR="003B690F" w:rsidRPr="00F02DE5">
        <w:rPr>
          <w:b/>
          <w:sz w:val="56"/>
          <w:szCs w:val="56"/>
        </w:rPr>
        <w:t xml:space="preserve"> (DNP) Program</w:t>
      </w:r>
    </w:p>
    <w:p w14:paraId="38081223" w14:textId="0ADD74E9" w:rsidR="00BC37EB" w:rsidRPr="00F02DE5" w:rsidRDefault="00BC37EB" w:rsidP="00D31AE4">
      <w:pPr>
        <w:ind w:right="376"/>
        <w:jc w:val="center"/>
        <w:rPr>
          <w:b/>
          <w:sz w:val="56"/>
          <w:szCs w:val="56"/>
        </w:rPr>
      </w:pPr>
      <w:r>
        <w:rPr>
          <w:b/>
          <w:sz w:val="56"/>
          <w:szCs w:val="56"/>
        </w:rPr>
        <w:t>2025-2027</w:t>
      </w:r>
    </w:p>
    <w:p w14:paraId="7D3EBD0A" w14:textId="77777777" w:rsidR="00482125" w:rsidRDefault="00482125">
      <w:pPr>
        <w:jc w:val="center"/>
        <w:rPr>
          <w:sz w:val="96"/>
        </w:rPr>
      </w:pPr>
    </w:p>
    <w:p w14:paraId="3F0E22F9" w14:textId="58E843BE" w:rsidR="00F02DE5" w:rsidRDefault="00FB15AC">
      <w:pPr>
        <w:jc w:val="center"/>
        <w:rPr>
          <w:sz w:val="96"/>
        </w:rPr>
      </w:pPr>
      <w:r>
        <w:rPr>
          <w:noProof/>
        </w:rPr>
        <w:drawing>
          <wp:inline distT="0" distB="0" distL="0" distR="0" wp14:anchorId="617BBDCB" wp14:editId="0B180AF0">
            <wp:extent cx="5829300" cy="4467225"/>
            <wp:effectExtent l="0" t="0" r="0" b="9525"/>
            <wp:docPr id="362434882" name="Picture 362434882" descr="teamwork, healthcare and planning with a doctor, nurse and team working together on a glass board in the hospital. medicine, strategy and research in the development and innovation of medical care - advance practice nurse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work, healthcare and planning with a doctor, nurse and team working together on a glass board in the hospital. medicine, strategy and research in the development and innovation of medical care - advance practice nurse stock pictures, royalty-free photos &amp;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4467225"/>
                    </a:xfrm>
                    <a:prstGeom prst="rect">
                      <a:avLst/>
                    </a:prstGeom>
                    <a:noFill/>
                    <a:ln>
                      <a:noFill/>
                    </a:ln>
                  </pic:spPr>
                </pic:pic>
              </a:graphicData>
            </a:graphic>
          </wp:inline>
        </w:drawing>
      </w:r>
    </w:p>
    <w:p w14:paraId="53AB7C8F" w14:textId="77777777" w:rsidR="00F02DE5" w:rsidRDefault="00F02DE5">
      <w:pPr>
        <w:jc w:val="center"/>
        <w:rPr>
          <w:sz w:val="96"/>
        </w:rPr>
        <w:sectPr w:rsidR="00F02DE5">
          <w:type w:val="continuous"/>
          <w:pgSz w:w="12240" w:h="15840"/>
          <w:pgMar w:top="1440" w:right="960" w:bottom="280" w:left="600" w:header="720" w:footer="720" w:gutter="0"/>
          <w:cols w:space="720"/>
        </w:sectPr>
      </w:pPr>
    </w:p>
    <w:p w14:paraId="53AB7C90" w14:textId="77777777" w:rsidR="00482125" w:rsidRDefault="003B690F">
      <w:pPr>
        <w:pStyle w:val="Heading6"/>
        <w:spacing w:before="78"/>
        <w:ind w:left="881" w:right="345"/>
        <w:jc w:val="center"/>
        <w:rPr>
          <w:rFonts w:ascii="Times New Roman"/>
        </w:rPr>
      </w:pPr>
      <w:bookmarkStart w:id="1" w:name="_TOC_250057"/>
      <w:bookmarkEnd w:id="1"/>
      <w:r>
        <w:rPr>
          <w:rFonts w:ascii="Times New Roman"/>
        </w:rPr>
        <w:lastRenderedPageBreak/>
        <w:t>TABLE OF CONTENTS</w:t>
      </w:r>
    </w:p>
    <w:p w14:paraId="53AB7C91" w14:textId="77777777" w:rsidR="00482125" w:rsidRDefault="00482125">
      <w:pPr>
        <w:jc w:val="center"/>
        <w:rPr>
          <w:rFonts w:ascii="Times New Roman"/>
        </w:rPr>
        <w:sectPr w:rsidR="00482125">
          <w:footerReference w:type="default" r:id="rId10"/>
          <w:pgSz w:w="12240" w:h="15840"/>
          <w:pgMar w:top="1360" w:right="960" w:bottom="1503" w:left="600" w:header="0" w:footer="791" w:gutter="0"/>
          <w:pgNumType w:start="1"/>
          <w:cols w:space="720"/>
        </w:sectPr>
      </w:pPr>
    </w:p>
    <w:sdt>
      <w:sdtPr>
        <w:rPr>
          <w:i/>
        </w:rPr>
        <w:id w:val="-493491987"/>
        <w:docPartObj>
          <w:docPartGallery w:val="Table of Contents"/>
          <w:docPartUnique/>
        </w:docPartObj>
      </w:sdtPr>
      <w:sdtEndPr/>
      <w:sdtContent>
        <w:p w14:paraId="53AB7C92" w14:textId="77777777" w:rsidR="00482125" w:rsidRDefault="003B690F">
          <w:pPr>
            <w:pStyle w:val="TOC1"/>
            <w:tabs>
              <w:tab w:val="right" w:leader="dot" w:pos="9470"/>
            </w:tabs>
            <w:spacing w:before="239"/>
          </w:pPr>
          <w:hyperlink w:anchor="_TOC_250057" w:history="1">
            <w:r>
              <w:t>TABLE</w:t>
            </w:r>
            <w:r>
              <w:rPr>
                <w:spacing w:val="-2"/>
              </w:rPr>
              <w:t xml:space="preserve"> </w:t>
            </w:r>
            <w:r>
              <w:t>OF</w:t>
            </w:r>
            <w:r>
              <w:rPr>
                <w:spacing w:val="2"/>
              </w:rPr>
              <w:t xml:space="preserve"> </w:t>
            </w:r>
            <w:r>
              <w:t>CONTENTS</w:t>
            </w:r>
            <w:r>
              <w:tab/>
              <w:t>1</w:t>
            </w:r>
          </w:hyperlink>
        </w:p>
        <w:p w14:paraId="53AB7C93" w14:textId="77777777" w:rsidR="00482125" w:rsidRDefault="003B690F">
          <w:pPr>
            <w:pStyle w:val="TOC1"/>
            <w:tabs>
              <w:tab w:val="right" w:leader="dot" w:pos="9470"/>
            </w:tabs>
            <w:spacing w:before="122"/>
          </w:pPr>
          <w:hyperlink w:anchor="_TOC_250056" w:history="1">
            <w:r>
              <w:t>INTRODUCTION</w:t>
            </w:r>
            <w:r>
              <w:tab/>
              <w:t>3</w:t>
            </w:r>
          </w:hyperlink>
        </w:p>
        <w:p w14:paraId="53AB7C94" w14:textId="77777777" w:rsidR="00482125" w:rsidRDefault="003B690F">
          <w:pPr>
            <w:pStyle w:val="TOC2"/>
            <w:tabs>
              <w:tab w:val="right" w:leader="dot" w:pos="9469"/>
            </w:tabs>
            <w:spacing w:before="113"/>
            <w:rPr>
              <w:sz w:val="20"/>
            </w:rPr>
          </w:pPr>
          <w:hyperlink w:anchor="_TOC_250055" w:history="1">
            <w:r>
              <w:rPr>
                <w:sz w:val="20"/>
              </w:rPr>
              <w:t>G</w:t>
            </w:r>
            <w:r>
              <w:t>OVERNORS</w:t>
            </w:r>
            <w:r>
              <w:rPr>
                <w:spacing w:val="-1"/>
              </w:rPr>
              <w:t xml:space="preserve"> </w:t>
            </w:r>
            <w:r>
              <w:rPr>
                <w:sz w:val="20"/>
              </w:rPr>
              <w:t>S</w:t>
            </w:r>
            <w:r>
              <w:t xml:space="preserve">TATE </w:t>
            </w:r>
            <w:r>
              <w:rPr>
                <w:sz w:val="20"/>
              </w:rPr>
              <w:t>U</w:t>
            </w:r>
            <w:r>
              <w:t>NIVERSITY</w:t>
            </w:r>
            <w:r>
              <w:tab/>
            </w:r>
            <w:r>
              <w:rPr>
                <w:sz w:val="20"/>
              </w:rPr>
              <w:t>4</w:t>
            </w:r>
          </w:hyperlink>
        </w:p>
        <w:p w14:paraId="53AB7C95" w14:textId="77777777" w:rsidR="00482125" w:rsidRDefault="003B690F">
          <w:pPr>
            <w:pStyle w:val="TOC4"/>
            <w:tabs>
              <w:tab w:val="right" w:leader="dot" w:pos="9469"/>
            </w:tabs>
            <w:spacing w:before="1"/>
          </w:pPr>
          <w:hyperlink w:anchor="_TOC_250054" w:history="1">
            <w:r>
              <w:t>History</w:t>
            </w:r>
            <w:r>
              <w:tab/>
              <w:t>4</w:t>
            </w:r>
          </w:hyperlink>
        </w:p>
        <w:p w14:paraId="53AB7C96" w14:textId="77777777" w:rsidR="00482125" w:rsidRDefault="003B690F">
          <w:pPr>
            <w:pStyle w:val="TOC4"/>
            <w:tabs>
              <w:tab w:val="right" w:leader="dot" w:pos="9469"/>
            </w:tabs>
            <w:ind w:left="1241"/>
          </w:pPr>
          <w:r>
            <w:t>Role</w:t>
          </w:r>
          <w:r>
            <w:rPr>
              <w:spacing w:val="-1"/>
            </w:rPr>
            <w:t xml:space="preserve"> </w:t>
          </w:r>
          <w:r>
            <w:t>Mission</w:t>
          </w:r>
          <w:r>
            <w:tab/>
            <w:t>4</w:t>
          </w:r>
        </w:p>
        <w:p w14:paraId="53AB7C97" w14:textId="77777777" w:rsidR="00482125" w:rsidRDefault="003B690F">
          <w:pPr>
            <w:pStyle w:val="TOC4"/>
            <w:tabs>
              <w:tab w:val="right" w:leader="dot" w:pos="9469"/>
            </w:tabs>
            <w:spacing w:before="1"/>
            <w:ind w:left="1241"/>
          </w:pPr>
          <w:hyperlink w:anchor="_TOC_250053" w:history="1">
            <w:r>
              <w:t>Accreditation</w:t>
            </w:r>
            <w:r>
              <w:tab/>
              <w:t>4</w:t>
            </w:r>
          </w:hyperlink>
        </w:p>
        <w:p w14:paraId="53AB7C98" w14:textId="77777777" w:rsidR="00482125" w:rsidRDefault="003B690F">
          <w:pPr>
            <w:pStyle w:val="TOC4"/>
            <w:tabs>
              <w:tab w:val="right" w:leader="dot" w:pos="9469"/>
            </w:tabs>
            <w:ind w:left="1241"/>
          </w:pPr>
          <w:hyperlink w:anchor="_TOC_250052" w:history="1">
            <w:r>
              <w:t>Governance</w:t>
            </w:r>
            <w:r>
              <w:tab/>
              <w:t>5</w:t>
            </w:r>
          </w:hyperlink>
        </w:p>
        <w:p w14:paraId="53AB7C99" w14:textId="77777777" w:rsidR="00482125" w:rsidRDefault="003B690F">
          <w:pPr>
            <w:pStyle w:val="TOC1"/>
            <w:tabs>
              <w:tab w:val="right" w:leader="dot" w:pos="9470"/>
            </w:tabs>
            <w:spacing w:before="123"/>
          </w:pPr>
          <w:r>
            <w:t>SECTION I – INTRODUCTION TO THE DEPARTMENT</w:t>
          </w:r>
          <w:r>
            <w:rPr>
              <w:spacing w:val="-8"/>
            </w:rPr>
            <w:t xml:space="preserve"> </w:t>
          </w:r>
          <w:r>
            <w:t>OF</w:t>
          </w:r>
          <w:r>
            <w:rPr>
              <w:spacing w:val="2"/>
            </w:rPr>
            <w:t xml:space="preserve"> </w:t>
          </w:r>
          <w:r>
            <w:t>NURSING</w:t>
          </w:r>
          <w:r>
            <w:tab/>
            <w:t>6</w:t>
          </w:r>
        </w:p>
        <w:p w14:paraId="53AB7C9A" w14:textId="77777777" w:rsidR="00482125" w:rsidRDefault="003B690F">
          <w:pPr>
            <w:pStyle w:val="TOC2"/>
            <w:tabs>
              <w:tab w:val="right" w:leader="dot" w:pos="9469"/>
            </w:tabs>
            <w:spacing w:before="117"/>
            <w:rPr>
              <w:sz w:val="20"/>
            </w:rPr>
          </w:pPr>
          <w:hyperlink w:anchor="_TOC_250051" w:history="1">
            <w:r>
              <w:rPr>
                <w:sz w:val="20"/>
              </w:rPr>
              <w:t>T</w:t>
            </w:r>
            <w:r>
              <w:t xml:space="preserve">HE </w:t>
            </w:r>
            <w:r>
              <w:rPr>
                <w:sz w:val="20"/>
              </w:rPr>
              <w:t>D</w:t>
            </w:r>
            <w:r>
              <w:t>EPARTMENT</w:t>
            </w:r>
            <w:r>
              <w:rPr>
                <w:spacing w:val="-5"/>
              </w:rPr>
              <w:t xml:space="preserve"> </w:t>
            </w:r>
            <w:r>
              <w:t>OF</w:t>
            </w:r>
            <w:r>
              <w:rPr>
                <w:spacing w:val="-3"/>
              </w:rPr>
              <w:t xml:space="preserve"> </w:t>
            </w:r>
            <w:r>
              <w:rPr>
                <w:sz w:val="20"/>
              </w:rPr>
              <w:t>N</w:t>
            </w:r>
            <w:r>
              <w:t>URSING</w:t>
            </w:r>
            <w:r>
              <w:tab/>
            </w:r>
            <w:r>
              <w:rPr>
                <w:sz w:val="20"/>
              </w:rPr>
              <w:t>7</w:t>
            </w:r>
          </w:hyperlink>
        </w:p>
        <w:p w14:paraId="53AB7C9B" w14:textId="77777777" w:rsidR="00482125" w:rsidRDefault="003B690F">
          <w:pPr>
            <w:pStyle w:val="TOC4"/>
            <w:tabs>
              <w:tab w:val="right" w:leader="dot" w:pos="9469"/>
            </w:tabs>
            <w:spacing w:line="229" w:lineRule="exact"/>
          </w:pPr>
          <w:hyperlink w:anchor="_TOC_250050" w:history="1">
            <w:r>
              <w:t>Mission Statement</w:t>
            </w:r>
            <w:r>
              <w:tab/>
              <w:t>7</w:t>
            </w:r>
          </w:hyperlink>
        </w:p>
        <w:p w14:paraId="53AB7C9C" w14:textId="77777777" w:rsidR="00482125" w:rsidRDefault="003B690F">
          <w:pPr>
            <w:pStyle w:val="TOC4"/>
            <w:tabs>
              <w:tab w:val="right" w:leader="dot" w:pos="9469"/>
            </w:tabs>
            <w:spacing w:line="229" w:lineRule="exact"/>
          </w:pPr>
          <w:r>
            <w:t>Department of</w:t>
          </w:r>
          <w:r>
            <w:rPr>
              <w:spacing w:val="-1"/>
            </w:rPr>
            <w:t xml:space="preserve"> </w:t>
          </w:r>
          <w:r>
            <w:t>Nursing</w:t>
          </w:r>
          <w:r>
            <w:rPr>
              <w:spacing w:val="1"/>
            </w:rPr>
            <w:t xml:space="preserve"> </w:t>
          </w:r>
          <w:r>
            <w:t>Philosophy</w:t>
          </w:r>
          <w:r>
            <w:tab/>
            <w:t>7</w:t>
          </w:r>
        </w:p>
        <w:p w14:paraId="53AB7C9D" w14:textId="77777777" w:rsidR="00482125" w:rsidRDefault="0014105C">
          <w:pPr>
            <w:pStyle w:val="TOC4"/>
            <w:tabs>
              <w:tab w:val="right" w:leader="dot" w:pos="9469"/>
            </w:tabs>
            <w:spacing w:before="1"/>
          </w:pPr>
          <w:r>
            <w:t>Doctor of Nursing Practice</w:t>
          </w:r>
          <w:r w:rsidR="003B690F">
            <w:t xml:space="preserve"> (DNP)</w:t>
          </w:r>
          <w:r w:rsidR="003B690F">
            <w:rPr>
              <w:spacing w:val="-2"/>
            </w:rPr>
            <w:t xml:space="preserve"> </w:t>
          </w:r>
          <w:r w:rsidR="003B690F">
            <w:t>Program</w:t>
          </w:r>
          <w:r w:rsidR="003B690F">
            <w:tab/>
            <w:t>8</w:t>
          </w:r>
        </w:p>
        <w:p w14:paraId="53AB7C9E" w14:textId="77777777" w:rsidR="00482125" w:rsidRDefault="003B690F">
          <w:pPr>
            <w:pStyle w:val="TOC4"/>
            <w:tabs>
              <w:tab w:val="right" w:leader="dot" w:pos="9469"/>
            </w:tabs>
          </w:pPr>
          <w:hyperlink w:anchor="_TOC_250049" w:history="1">
            <w:r>
              <w:t>Clinical</w:t>
            </w:r>
            <w:r>
              <w:rPr>
                <w:spacing w:val="-1"/>
              </w:rPr>
              <w:t xml:space="preserve"> </w:t>
            </w:r>
            <w:r>
              <w:t>Requirement</w:t>
            </w:r>
            <w:r>
              <w:tab/>
              <w:t>9</w:t>
            </w:r>
          </w:hyperlink>
        </w:p>
        <w:p w14:paraId="53AB7C9F" w14:textId="77777777" w:rsidR="00482125" w:rsidRDefault="003B690F">
          <w:pPr>
            <w:pStyle w:val="TOC4"/>
            <w:tabs>
              <w:tab w:val="right" w:leader="dot" w:pos="9469"/>
            </w:tabs>
            <w:spacing w:before="1"/>
          </w:pPr>
          <w:hyperlink w:anchor="_TOC_250048" w:history="1">
            <w:r>
              <w:t>Certificate</w:t>
            </w:r>
            <w:r>
              <w:rPr>
                <w:spacing w:val="-1"/>
              </w:rPr>
              <w:t xml:space="preserve"> </w:t>
            </w:r>
            <w:r>
              <w:t>Programs</w:t>
            </w:r>
            <w:r>
              <w:tab/>
              <w:t>9</w:t>
            </w:r>
          </w:hyperlink>
        </w:p>
        <w:p w14:paraId="53AB7CA0" w14:textId="77777777" w:rsidR="00482125" w:rsidRDefault="003B690F">
          <w:pPr>
            <w:pStyle w:val="TOC4"/>
            <w:tabs>
              <w:tab w:val="right" w:leader="dot" w:pos="9472"/>
            </w:tabs>
          </w:pPr>
          <w:r>
            <w:t>Conceptual Framework of</w:t>
          </w:r>
          <w:r>
            <w:rPr>
              <w:spacing w:val="-1"/>
            </w:rPr>
            <w:t xml:space="preserve"> </w:t>
          </w:r>
          <w:proofErr w:type="gramStart"/>
          <w:r>
            <w:t>the</w:t>
          </w:r>
          <w:r>
            <w:rPr>
              <w:spacing w:val="-2"/>
            </w:rPr>
            <w:t xml:space="preserve"> </w:t>
          </w:r>
          <w:r>
            <w:t>Program</w:t>
          </w:r>
          <w:proofErr w:type="gramEnd"/>
          <w:r>
            <w:tab/>
            <w:t>10</w:t>
          </w:r>
        </w:p>
        <w:p w14:paraId="53AB7CA1" w14:textId="77777777" w:rsidR="00482125" w:rsidRDefault="003B690F">
          <w:pPr>
            <w:pStyle w:val="TOC4"/>
            <w:tabs>
              <w:tab w:val="right" w:leader="dot" w:pos="9472"/>
            </w:tabs>
            <w:spacing w:before="1" w:line="229" w:lineRule="exact"/>
          </w:pPr>
          <w:hyperlink w:anchor="_TOC_250047" w:history="1">
            <w:r>
              <w:t>Nursing Program Goals</w:t>
            </w:r>
            <w:r>
              <w:tab/>
              <w:t>11</w:t>
            </w:r>
          </w:hyperlink>
        </w:p>
        <w:p w14:paraId="53AB7CA2" w14:textId="77777777" w:rsidR="00482125" w:rsidRDefault="0014105C">
          <w:pPr>
            <w:pStyle w:val="TOC4"/>
            <w:tabs>
              <w:tab w:val="right" w:leader="dot" w:pos="9472"/>
            </w:tabs>
            <w:spacing w:line="229" w:lineRule="exact"/>
          </w:pPr>
          <w:hyperlink w:anchor="_TOC_250046" w:history="1">
            <w:r>
              <w:t>Doctor of Nursing Practice</w:t>
            </w:r>
            <w:r w:rsidR="003B690F">
              <w:t xml:space="preserve"> (DNP)</w:t>
            </w:r>
            <w:r w:rsidR="003B690F">
              <w:tab/>
              <w:t>11</w:t>
            </w:r>
          </w:hyperlink>
        </w:p>
        <w:p w14:paraId="53AB7CA3" w14:textId="77777777" w:rsidR="00482125" w:rsidRDefault="003B690F">
          <w:pPr>
            <w:pStyle w:val="TOC4"/>
            <w:tabs>
              <w:tab w:val="right" w:leader="dot" w:pos="9473"/>
            </w:tabs>
            <w:ind w:left="1241"/>
          </w:pPr>
          <w:r>
            <w:t>Objectives of the</w:t>
          </w:r>
          <w:r>
            <w:rPr>
              <w:spacing w:val="-2"/>
            </w:rPr>
            <w:t xml:space="preserve"> </w:t>
          </w:r>
          <w:r>
            <w:t>DNP</w:t>
          </w:r>
          <w:r>
            <w:rPr>
              <w:spacing w:val="1"/>
            </w:rPr>
            <w:t xml:space="preserve"> </w:t>
          </w:r>
          <w:r>
            <w:t>Program</w:t>
          </w:r>
          <w:r>
            <w:tab/>
            <w:t>12</w:t>
          </w:r>
        </w:p>
        <w:p w14:paraId="53AB7CA4" w14:textId="77777777" w:rsidR="00482125" w:rsidRDefault="003B690F">
          <w:pPr>
            <w:pStyle w:val="TOC1"/>
            <w:tabs>
              <w:tab w:val="right" w:leader="dot" w:pos="9470"/>
            </w:tabs>
          </w:pPr>
          <w:r>
            <w:t>SECTION II –</w:t>
          </w:r>
          <w:r>
            <w:rPr>
              <w:spacing w:val="-2"/>
            </w:rPr>
            <w:t xml:space="preserve"> </w:t>
          </w:r>
          <w:r>
            <w:t>ACADEMIC</w:t>
          </w:r>
          <w:r>
            <w:rPr>
              <w:spacing w:val="-1"/>
            </w:rPr>
            <w:t xml:space="preserve"> </w:t>
          </w:r>
          <w:r>
            <w:t>INFORMATION</w:t>
          </w:r>
          <w:r>
            <w:tab/>
            <w:t>13</w:t>
          </w:r>
        </w:p>
        <w:p w14:paraId="53AB7CA5" w14:textId="77777777" w:rsidR="00482125" w:rsidRDefault="003B690F">
          <w:pPr>
            <w:pStyle w:val="TOC2"/>
            <w:tabs>
              <w:tab w:val="right" w:leader="dot" w:pos="9472"/>
            </w:tabs>
            <w:spacing w:before="116"/>
            <w:rPr>
              <w:sz w:val="20"/>
            </w:rPr>
          </w:pPr>
          <w:r>
            <w:rPr>
              <w:sz w:val="20"/>
            </w:rPr>
            <w:t>A</w:t>
          </w:r>
          <w:r>
            <w:t xml:space="preserve">CADEMIC </w:t>
          </w:r>
          <w:r>
            <w:rPr>
              <w:sz w:val="20"/>
            </w:rPr>
            <w:t>A</w:t>
          </w:r>
          <w:r>
            <w:t>DVISING</w:t>
          </w:r>
          <w:r>
            <w:tab/>
          </w:r>
          <w:r>
            <w:rPr>
              <w:sz w:val="20"/>
            </w:rPr>
            <w:t>14</w:t>
          </w:r>
        </w:p>
        <w:p w14:paraId="53AB7CA6" w14:textId="77777777" w:rsidR="00482125" w:rsidRDefault="003B690F">
          <w:pPr>
            <w:pStyle w:val="TOC4"/>
            <w:tabs>
              <w:tab w:val="right" w:leader="dot" w:pos="9472"/>
            </w:tabs>
            <w:spacing w:before="1" w:line="229" w:lineRule="exact"/>
          </w:pPr>
          <w:r>
            <w:t>Roles</w:t>
          </w:r>
          <w:r>
            <w:rPr>
              <w:spacing w:val="-2"/>
            </w:rPr>
            <w:t xml:space="preserve"> </w:t>
          </w:r>
          <w:r>
            <w:t>and</w:t>
          </w:r>
          <w:r>
            <w:rPr>
              <w:spacing w:val="1"/>
            </w:rPr>
            <w:t xml:space="preserve"> </w:t>
          </w:r>
          <w:r>
            <w:t>Responsibilities</w:t>
          </w:r>
          <w:r>
            <w:tab/>
            <w:t>14</w:t>
          </w:r>
        </w:p>
        <w:p w14:paraId="53AB7CA7" w14:textId="77777777" w:rsidR="00482125" w:rsidRDefault="003B690F">
          <w:pPr>
            <w:pStyle w:val="TOC4"/>
            <w:tabs>
              <w:tab w:val="right" w:leader="dot" w:pos="9472"/>
            </w:tabs>
            <w:spacing w:line="229" w:lineRule="exact"/>
          </w:pPr>
          <w:r>
            <w:t>Advisees</w:t>
          </w:r>
          <w:r>
            <w:tab/>
            <w:t>14</w:t>
          </w:r>
        </w:p>
        <w:p w14:paraId="53AB7CA8" w14:textId="77777777" w:rsidR="00482125" w:rsidRDefault="003B690F">
          <w:pPr>
            <w:pStyle w:val="TOC3"/>
            <w:tabs>
              <w:tab w:val="right" w:leader="dot" w:pos="9472"/>
            </w:tabs>
            <w:spacing w:before="231"/>
            <w:rPr>
              <w:b w:val="0"/>
              <w:i w:val="0"/>
              <w:sz w:val="20"/>
            </w:rPr>
          </w:pPr>
          <w:r>
            <w:rPr>
              <w:b w:val="0"/>
              <w:i w:val="0"/>
              <w:sz w:val="20"/>
            </w:rPr>
            <w:t>DNP</w:t>
          </w:r>
          <w:r>
            <w:rPr>
              <w:b w:val="0"/>
              <w:i w:val="0"/>
              <w:spacing w:val="-9"/>
              <w:sz w:val="20"/>
            </w:rPr>
            <w:t xml:space="preserve"> </w:t>
          </w:r>
          <w:r>
            <w:rPr>
              <w:b w:val="0"/>
              <w:i w:val="0"/>
              <w:sz w:val="20"/>
            </w:rPr>
            <w:t>A</w:t>
          </w:r>
          <w:r>
            <w:rPr>
              <w:b w:val="0"/>
              <w:i w:val="0"/>
              <w:sz w:val="16"/>
            </w:rPr>
            <w:t xml:space="preserve">DMISSIONS </w:t>
          </w:r>
          <w:r>
            <w:rPr>
              <w:b w:val="0"/>
              <w:i w:val="0"/>
              <w:sz w:val="20"/>
            </w:rPr>
            <w:t>R</w:t>
          </w:r>
          <w:r>
            <w:rPr>
              <w:b w:val="0"/>
              <w:i w:val="0"/>
              <w:sz w:val="16"/>
            </w:rPr>
            <w:t>EQUIREMENTS</w:t>
          </w:r>
          <w:r>
            <w:rPr>
              <w:b w:val="0"/>
              <w:i w:val="0"/>
              <w:sz w:val="16"/>
            </w:rPr>
            <w:tab/>
          </w:r>
          <w:r>
            <w:rPr>
              <w:b w:val="0"/>
              <w:i w:val="0"/>
              <w:sz w:val="20"/>
            </w:rPr>
            <w:t>15</w:t>
          </w:r>
        </w:p>
        <w:p w14:paraId="53AB7CA9" w14:textId="77777777" w:rsidR="00482125" w:rsidRDefault="003B690F">
          <w:pPr>
            <w:pStyle w:val="TOC4"/>
            <w:tabs>
              <w:tab w:val="right" w:leader="dot" w:pos="9472"/>
            </w:tabs>
          </w:pPr>
          <w:hyperlink w:anchor="_TOC_250045" w:history="1">
            <w:r>
              <w:t>Admission to</w:t>
            </w:r>
            <w:r>
              <w:rPr>
                <w:spacing w:val="1"/>
              </w:rPr>
              <w:t xml:space="preserve"> </w:t>
            </w:r>
            <w:r>
              <w:t>Candidacy</w:t>
            </w:r>
            <w:r>
              <w:tab/>
              <w:t>15</w:t>
            </w:r>
          </w:hyperlink>
        </w:p>
        <w:p w14:paraId="53AB7CAA" w14:textId="77777777" w:rsidR="00482125" w:rsidRDefault="003B690F">
          <w:pPr>
            <w:pStyle w:val="TOC4"/>
            <w:tabs>
              <w:tab w:val="right" w:leader="dot" w:pos="9472"/>
            </w:tabs>
          </w:pPr>
          <w:hyperlink w:anchor="_TOC_250044" w:history="1">
            <w:r>
              <w:t>Transfer credit for</w:t>
            </w:r>
            <w:r>
              <w:rPr>
                <w:spacing w:val="-3"/>
              </w:rPr>
              <w:t xml:space="preserve"> </w:t>
            </w:r>
            <w:r>
              <w:t>nursing</w:t>
            </w:r>
            <w:r>
              <w:rPr>
                <w:spacing w:val="1"/>
              </w:rPr>
              <w:t xml:space="preserve"> </w:t>
            </w:r>
            <w:r>
              <w:t>courses</w:t>
            </w:r>
            <w:r>
              <w:tab/>
              <w:t>16</w:t>
            </w:r>
          </w:hyperlink>
        </w:p>
        <w:p w14:paraId="53AB7CAB" w14:textId="77777777" w:rsidR="00482125" w:rsidRDefault="003B690F">
          <w:pPr>
            <w:pStyle w:val="TOC2"/>
            <w:tabs>
              <w:tab w:val="right" w:leader="dot" w:pos="9472"/>
            </w:tabs>
            <w:spacing w:before="229"/>
            <w:rPr>
              <w:sz w:val="20"/>
            </w:rPr>
          </w:pPr>
          <w:hyperlink w:anchor="_TOC_250043" w:history="1">
            <w:r>
              <w:rPr>
                <w:sz w:val="20"/>
              </w:rPr>
              <w:t>P</w:t>
            </w:r>
            <w:r>
              <w:t>ROGRESSION</w:t>
            </w:r>
            <w:r>
              <w:rPr>
                <w:spacing w:val="-1"/>
              </w:rPr>
              <w:t xml:space="preserve"> </w:t>
            </w:r>
            <w:r>
              <w:rPr>
                <w:sz w:val="20"/>
              </w:rPr>
              <w:t>R</w:t>
            </w:r>
            <w:r>
              <w:t>EQUIREMENTS</w:t>
            </w:r>
            <w:r>
              <w:tab/>
            </w:r>
            <w:r>
              <w:rPr>
                <w:sz w:val="20"/>
              </w:rPr>
              <w:t>16</w:t>
            </w:r>
          </w:hyperlink>
        </w:p>
        <w:p w14:paraId="53AB7CAC" w14:textId="77777777" w:rsidR="00482125" w:rsidRDefault="003B690F">
          <w:pPr>
            <w:pStyle w:val="TOC4"/>
            <w:tabs>
              <w:tab w:val="right" w:leader="dot" w:pos="9472"/>
            </w:tabs>
          </w:pPr>
          <w:hyperlink w:anchor="_TOC_250042" w:history="1">
            <w:r>
              <w:t>Continuing Student</w:t>
            </w:r>
            <w:r>
              <w:rPr>
                <w:spacing w:val="-3"/>
              </w:rPr>
              <w:t xml:space="preserve"> </w:t>
            </w:r>
            <w:r>
              <w:t>Status</w:t>
            </w:r>
            <w:r>
              <w:tab/>
              <w:t>16</w:t>
            </w:r>
          </w:hyperlink>
        </w:p>
        <w:p w14:paraId="53AB7CAD" w14:textId="77777777" w:rsidR="00482125" w:rsidRDefault="003B690F">
          <w:pPr>
            <w:pStyle w:val="TOC4"/>
            <w:tabs>
              <w:tab w:val="right" w:leader="dot" w:pos="9472"/>
            </w:tabs>
            <w:spacing w:before="1"/>
          </w:pPr>
          <w:hyperlink w:anchor="_TOC_250041" w:history="1">
            <w:r>
              <w:t>Academic</w:t>
            </w:r>
            <w:r>
              <w:rPr>
                <w:spacing w:val="-1"/>
              </w:rPr>
              <w:t xml:space="preserve"> </w:t>
            </w:r>
            <w:r>
              <w:t>Grading</w:t>
            </w:r>
            <w:r>
              <w:rPr>
                <w:spacing w:val="-1"/>
              </w:rPr>
              <w:t xml:space="preserve"> </w:t>
            </w:r>
            <w:r>
              <w:t>Scale</w:t>
            </w:r>
            <w:r>
              <w:tab/>
              <w:t>16</w:t>
            </w:r>
          </w:hyperlink>
        </w:p>
        <w:p w14:paraId="53AB7CAE" w14:textId="77777777" w:rsidR="00482125" w:rsidRDefault="003B690F">
          <w:pPr>
            <w:pStyle w:val="TOC4"/>
            <w:tabs>
              <w:tab w:val="right" w:leader="dot" w:pos="9472"/>
            </w:tabs>
          </w:pPr>
          <w:r>
            <w:t>Challenge Exams for</w:t>
          </w:r>
          <w:r>
            <w:rPr>
              <w:spacing w:val="-3"/>
            </w:rPr>
            <w:t xml:space="preserve"> </w:t>
          </w:r>
          <w:r>
            <w:t>Prerequisites</w:t>
          </w:r>
          <w:r>
            <w:rPr>
              <w:spacing w:val="2"/>
            </w:rPr>
            <w:t xml:space="preserve"> </w:t>
          </w:r>
          <w:r>
            <w:t>Courses</w:t>
          </w:r>
          <w:r>
            <w:tab/>
            <w:t>16</w:t>
          </w:r>
        </w:p>
        <w:p w14:paraId="53AB7CAF" w14:textId="77777777" w:rsidR="00482125" w:rsidRDefault="003B690F">
          <w:pPr>
            <w:pStyle w:val="TOC4"/>
            <w:tabs>
              <w:tab w:val="right" w:leader="dot" w:pos="9472"/>
            </w:tabs>
            <w:spacing w:before="1"/>
          </w:pPr>
          <w:hyperlink w:anchor="_TOC_250040" w:history="1">
            <w:r>
              <w:t>Grading Policy</w:t>
            </w:r>
            <w:r>
              <w:tab/>
              <w:t>17</w:t>
            </w:r>
          </w:hyperlink>
        </w:p>
        <w:p w14:paraId="53AB7CB0" w14:textId="77777777" w:rsidR="00482125" w:rsidRDefault="003B690F">
          <w:pPr>
            <w:pStyle w:val="TOC2"/>
            <w:tabs>
              <w:tab w:val="right" w:leader="dot" w:pos="9472"/>
            </w:tabs>
            <w:spacing w:before="228"/>
            <w:rPr>
              <w:sz w:val="20"/>
            </w:rPr>
          </w:pPr>
          <w:hyperlink w:anchor="_TOC_250039" w:history="1">
            <w:r>
              <w:rPr>
                <w:sz w:val="20"/>
              </w:rPr>
              <w:t>I</w:t>
            </w:r>
            <w:r>
              <w:t>NDEPENDENT</w:t>
            </w:r>
            <w:r>
              <w:rPr>
                <w:spacing w:val="-3"/>
              </w:rPr>
              <w:t xml:space="preserve"> </w:t>
            </w:r>
            <w:r>
              <w:rPr>
                <w:sz w:val="20"/>
              </w:rPr>
              <w:t>S</w:t>
            </w:r>
            <w:r>
              <w:t>TUDY</w:t>
            </w:r>
            <w:r>
              <w:tab/>
            </w:r>
            <w:r>
              <w:rPr>
                <w:sz w:val="20"/>
              </w:rPr>
              <w:t>18</w:t>
            </w:r>
          </w:hyperlink>
        </w:p>
        <w:p w14:paraId="53AB7CB1" w14:textId="77777777" w:rsidR="00482125" w:rsidRDefault="003B690F">
          <w:pPr>
            <w:pStyle w:val="TOC3"/>
            <w:tabs>
              <w:tab w:val="right" w:leader="dot" w:pos="9472"/>
            </w:tabs>
            <w:rPr>
              <w:b w:val="0"/>
              <w:i w:val="0"/>
              <w:sz w:val="20"/>
            </w:rPr>
          </w:pPr>
          <w:hyperlink w:anchor="_TOC_250038" w:history="1">
            <w:r>
              <w:rPr>
                <w:b w:val="0"/>
                <w:i w:val="0"/>
                <w:sz w:val="20"/>
              </w:rPr>
              <w:t>G</w:t>
            </w:r>
            <w:r>
              <w:rPr>
                <w:b w:val="0"/>
                <w:i w:val="0"/>
                <w:sz w:val="16"/>
              </w:rPr>
              <w:t>RADUATION</w:t>
            </w:r>
            <w:r>
              <w:rPr>
                <w:b w:val="0"/>
                <w:i w:val="0"/>
                <w:sz w:val="16"/>
              </w:rPr>
              <w:tab/>
            </w:r>
            <w:r>
              <w:rPr>
                <w:b w:val="0"/>
                <w:i w:val="0"/>
                <w:sz w:val="20"/>
              </w:rPr>
              <w:t>18</w:t>
            </w:r>
          </w:hyperlink>
        </w:p>
        <w:p w14:paraId="53AB7CB2" w14:textId="77777777" w:rsidR="00482125" w:rsidRDefault="003B690F">
          <w:pPr>
            <w:pStyle w:val="TOC3"/>
            <w:tabs>
              <w:tab w:val="right" w:leader="dot" w:pos="9472"/>
            </w:tabs>
            <w:spacing w:before="1"/>
            <w:rPr>
              <w:b w:val="0"/>
              <w:i w:val="0"/>
              <w:sz w:val="20"/>
            </w:rPr>
          </w:pPr>
          <w:hyperlink w:anchor="_TOC_250037" w:history="1">
            <w:r>
              <w:rPr>
                <w:b w:val="0"/>
                <w:i w:val="0"/>
                <w:sz w:val="20"/>
              </w:rPr>
              <w:t>S</w:t>
            </w:r>
            <w:r>
              <w:rPr>
                <w:b w:val="0"/>
                <w:i w:val="0"/>
                <w:sz w:val="16"/>
              </w:rPr>
              <w:t xml:space="preserve">TUDENT </w:t>
            </w:r>
            <w:r>
              <w:rPr>
                <w:b w:val="0"/>
                <w:i w:val="0"/>
                <w:sz w:val="20"/>
              </w:rPr>
              <w:t>F</w:t>
            </w:r>
            <w:r>
              <w:rPr>
                <w:b w:val="0"/>
                <w:i w:val="0"/>
                <w:sz w:val="16"/>
              </w:rPr>
              <w:t>EEDBACK AND</w:t>
            </w:r>
            <w:r>
              <w:rPr>
                <w:b w:val="0"/>
                <w:i w:val="0"/>
                <w:spacing w:val="-4"/>
                <w:sz w:val="16"/>
              </w:rPr>
              <w:t xml:space="preserve"> </w:t>
            </w:r>
            <w:r>
              <w:rPr>
                <w:b w:val="0"/>
                <w:i w:val="0"/>
                <w:sz w:val="20"/>
              </w:rPr>
              <w:t>E</w:t>
            </w:r>
            <w:r>
              <w:rPr>
                <w:b w:val="0"/>
                <w:i w:val="0"/>
                <w:sz w:val="16"/>
              </w:rPr>
              <w:t>XIT</w:t>
            </w:r>
            <w:r>
              <w:rPr>
                <w:b w:val="0"/>
                <w:i w:val="0"/>
                <w:spacing w:val="-2"/>
                <w:sz w:val="16"/>
              </w:rPr>
              <w:t xml:space="preserve"> </w:t>
            </w:r>
            <w:r>
              <w:rPr>
                <w:b w:val="0"/>
                <w:i w:val="0"/>
                <w:sz w:val="20"/>
              </w:rPr>
              <w:t>S</w:t>
            </w:r>
            <w:r>
              <w:rPr>
                <w:b w:val="0"/>
                <w:i w:val="0"/>
                <w:sz w:val="16"/>
              </w:rPr>
              <w:t>URVEYS</w:t>
            </w:r>
            <w:r>
              <w:rPr>
                <w:b w:val="0"/>
                <w:i w:val="0"/>
                <w:sz w:val="16"/>
              </w:rPr>
              <w:tab/>
            </w:r>
            <w:r>
              <w:rPr>
                <w:b w:val="0"/>
                <w:i w:val="0"/>
                <w:sz w:val="20"/>
              </w:rPr>
              <w:t>18-19</w:t>
            </w:r>
          </w:hyperlink>
        </w:p>
        <w:p w14:paraId="53AB7CB3" w14:textId="77777777" w:rsidR="00482125" w:rsidRDefault="003B690F">
          <w:pPr>
            <w:pStyle w:val="TOC1"/>
            <w:tabs>
              <w:tab w:val="right" w:leader="dot" w:pos="9470"/>
            </w:tabs>
          </w:pPr>
          <w:r>
            <w:t>SECTION III –</w:t>
          </w:r>
          <w:r>
            <w:rPr>
              <w:spacing w:val="-4"/>
            </w:rPr>
            <w:t xml:space="preserve"> </w:t>
          </w:r>
          <w:r>
            <w:t>GENERAL</w:t>
          </w:r>
          <w:r>
            <w:rPr>
              <w:spacing w:val="-1"/>
            </w:rPr>
            <w:t xml:space="preserve"> </w:t>
          </w:r>
          <w:r>
            <w:t>INFORMATION</w:t>
          </w:r>
          <w:r>
            <w:tab/>
            <w:t>21</w:t>
          </w:r>
        </w:p>
        <w:p w14:paraId="53AB7CB4" w14:textId="77777777" w:rsidR="00482125" w:rsidRDefault="003B690F">
          <w:pPr>
            <w:pStyle w:val="TOC2"/>
            <w:tabs>
              <w:tab w:val="right" w:leader="dot" w:pos="9472"/>
            </w:tabs>
            <w:spacing w:before="116" w:line="229" w:lineRule="exact"/>
            <w:rPr>
              <w:sz w:val="20"/>
            </w:rPr>
          </w:pPr>
          <w:hyperlink w:anchor="_TOC_250036" w:history="1">
            <w:r>
              <w:rPr>
                <w:sz w:val="20"/>
              </w:rPr>
              <w:t>S</w:t>
            </w:r>
            <w:r>
              <w:t>CHOLARSHIP</w:t>
            </w:r>
            <w:r>
              <w:rPr>
                <w:spacing w:val="1"/>
              </w:rPr>
              <w:t xml:space="preserve"> </w:t>
            </w:r>
            <w:r>
              <w:rPr>
                <w:sz w:val="20"/>
              </w:rPr>
              <w:t>A</w:t>
            </w:r>
            <w:r>
              <w:t>VAILABILITY</w:t>
            </w:r>
            <w:r>
              <w:tab/>
            </w:r>
            <w:r>
              <w:rPr>
                <w:sz w:val="20"/>
              </w:rPr>
              <w:t>20</w:t>
            </w:r>
          </w:hyperlink>
        </w:p>
        <w:p w14:paraId="53AB7CB5" w14:textId="77777777" w:rsidR="00482125" w:rsidRDefault="003B690F">
          <w:pPr>
            <w:pStyle w:val="TOC3"/>
            <w:tabs>
              <w:tab w:val="right" w:leader="dot" w:pos="9472"/>
            </w:tabs>
            <w:spacing w:line="229" w:lineRule="exact"/>
            <w:rPr>
              <w:b w:val="0"/>
              <w:i w:val="0"/>
              <w:sz w:val="20"/>
            </w:rPr>
          </w:pPr>
          <w:hyperlink w:anchor="_TOC_250035" w:history="1">
            <w:r>
              <w:rPr>
                <w:b w:val="0"/>
                <w:i w:val="0"/>
                <w:sz w:val="20"/>
              </w:rPr>
              <w:t>T</w:t>
            </w:r>
            <w:r>
              <w:rPr>
                <w:b w:val="0"/>
                <w:i w:val="0"/>
                <w:sz w:val="16"/>
              </w:rPr>
              <w:t>UITION</w:t>
            </w:r>
            <w:r>
              <w:rPr>
                <w:b w:val="0"/>
                <w:i w:val="0"/>
                <w:spacing w:val="-1"/>
                <w:sz w:val="16"/>
              </w:rPr>
              <w:t xml:space="preserve"> </w:t>
            </w:r>
            <w:r>
              <w:rPr>
                <w:b w:val="0"/>
                <w:i w:val="0"/>
                <w:sz w:val="20"/>
              </w:rPr>
              <w:t>W</w:t>
            </w:r>
            <w:r>
              <w:rPr>
                <w:b w:val="0"/>
                <w:i w:val="0"/>
                <w:sz w:val="16"/>
              </w:rPr>
              <w:t>AIVERS</w:t>
            </w:r>
            <w:r>
              <w:rPr>
                <w:b w:val="0"/>
                <w:i w:val="0"/>
                <w:sz w:val="16"/>
              </w:rPr>
              <w:tab/>
            </w:r>
            <w:r>
              <w:rPr>
                <w:b w:val="0"/>
                <w:i w:val="0"/>
                <w:sz w:val="20"/>
              </w:rPr>
              <w:t>21</w:t>
            </w:r>
          </w:hyperlink>
        </w:p>
        <w:p w14:paraId="53AB7CB6" w14:textId="77777777" w:rsidR="00482125" w:rsidRDefault="003B690F">
          <w:pPr>
            <w:pStyle w:val="TOC2"/>
            <w:tabs>
              <w:tab w:val="right" w:leader="dot" w:pos="9472"/>
            </w:tabs>
            <w:spacing w:before="1"/>
            <w:rPr>
              <w:sz w:val="20"/>
            </w:rPr>
          </w:pPr>
          <w:hyperlink w:anchor="_TOC_250034" w:history="1">
            <w:r>
              <w:rPr>
                <w:sz w:val="20"/>
              </w:rPr>
              <w:t>S</w:t>
            </w:r>
            <w:r>
              <w:t>TUDENT</w:t>
            </w:r>
            <w:r>
              <w:rPr>
                <w:spacing w:val="-3"/>
              </w:rPr>
              <w:t xml:space="preserve"> </w:t>
            </w:r>
            <w:r>
              <w:rPr>
                <w:sz w:val="20"/>
              </w:rPr>
              <w:t>R</w:t>
            </w:r>
            <w:r>
              <w:t>ESPONSIBILITIES</w:t>
            </w:r>
            <w:r>
              <w:tab/>
            </w:r>
            <w:r>
              <w:rPr>
                <w:sz w:val="20"/>
              </w:rPr>
              <w:t>21</w:t>
            </w:r>
          </w:hyperlink>
        </w:p>
        <w:p w14:paraId="53AB7CB7" w14:textId="77777777" w:rsidR="00482125" w:rsidRDefault="003B690F">
          <w:pPr>
            <w:pStyle w:val="TOC3"/>
            <w:tabs>
              <w:tab w:val="right" w:leader="dot" w:pos="9472"/>
            </w:tabs>
            <w:rPr>
              <w:b w:val="0"/>
              <w:i w:val="0"/>
              <w:sz w:val="20"/>
            </w:rPr>
          </w:pPr>
          <w:hyperlink w:anchor="_TOC_250033" w:history="1">
            <w:r>
              <w:rPr>
                <w:b w:val="0"/>
                <w:i w:val="0"/>
                <w:sz w:val="20"/>
              </w:rPr>
              <w:t>A</w:t>
            </w:r>
            <w:r>
              <w:rPr>
                <w:b w:val="0"/>
                <w:i w:val="0"/>
                <w:sz w:val="16"/>
              </w:rPr>
              <w:t xml:space="preserve">CADEMIC </w:t>
            </w:r>
            <w:r>
              <w:rPr>
                <w:b w:val="0"/>
                <w:i w:val="0"/>
                <w:sz w:val="20"/>
              </w:rPr>
              <w:t>H</w:t>
            </w:r>
            <w:r>
              <w:rPr>
                <w:b w:val="0"/>
                <w:i w:val="0"/>
                <w:sz w:val="16"/>
              </w:rPr>
              <w:t>ONESTY</w:t>
            </w:r>
            <w:r>
              <w:rPr>
                <w:b w:val="0"/>
                <w:i w:val="0"/>
                <w:sz w:val="16"/>
              </w:rPr>
              <w:tab/>
            </w:r>
            <w:r>
              <w:rPr>
                <w:b w:val="0"/>
                <w:i w:val="0"/>
                <w:sz w:val="20"/>
              </w:rPr>
              <w:t>21</w:t>
            </w:r>
          </w:hyperlink>
        </w:p>
        <w:p w14:paraId="53AB7CB8" w14:textId="77777777" w:rsidR="00482125" w:rsidRDefault="003B690F">
          <w:pPr>
            <w:pStyle w:val="TOC2"/>
            <w:tabs>
              <w:tab w:val="right" w:leader="dot" w:pos="9472"/>
            </w:tabs>
            <w:spacing w:before="1"/>
            <w:rPr>
              <w:sz w:val="20"/>
            </w:rPr>
          </w:pPr>
          <w:hyperlink w:anchor="_TOC_250032" w:history="1">
            <w:r>
              <w:rPr>
                <w:sz w:val="20"/>
              </w:rPr>
              <w:t>I</w:t>
            </w:r>
            <w:r>
              <w:t xml:space="preserve">NCOMPLETE </w:t>
            </w:r>
            <w:r>
              <w:rPr>
                <w:sz w:val="20"/>
              </w:rPr>
              <w:t>G</w:t>
            </w:r>
            <w:r>
              <w:t>RADES</w:t>
            </w:r>
            <w:r>
              <w:tab/>
            </w:r>
            <w:r>
              <w:rPr>
                <w:sz w:val="20"/>
              </w:rPr>
              <w:t>21</w:t>
            </w:r>
          </w:hyperlink>
        </w:p>
        <w:p w14:paraId="53AB7CB9" w14:textId="77777777" w:rsidR="00482125" w:rsidRDefault="003B690F">
          <w:pPr>
            <w:pStyle w:val="TOC2"/>
            <w:tabs>
              <w:tab w:val="right" w:leader="dot" w:pos="9472"/>
            </w:tabs>
            <w:rPr>
              <w:sz w:val="20"/>
            </w:rPr>
          </w:pPr>
          <w:hyperlink w:anchor="_TOC_250031" w:history="1">
            <w:r>
              <w:rPr>
                <w:sz w:val="20"/>
              </w:rPr>
              <w:t>T</w:t>
            </w:r>
            <w:r>
              <w:t xml:space="preserve">IMELY </w:t>
            </w:r>
            <w:r>
              <w:rPr>
                <w:sz w:val="20"/>
              </w:rPr>
              <w:t>S</w:t>
            </w:r>
            <w:r>
              <w:t>UBMITTAL</w:t>
            </w:r>
            <w:r>
              <w:rPr>
                <w:spacing w:val="-5"/>
              </w:rPr>
              <w:t xml:space="preserve"> </w:t>
            </w:r>
            <w:r>
              <w:t>OF</w:t>
            </w:r>
            <w:r>
              <w:rPr>
                <w:spacing w:val="-3"/>
              </w:rPr>
              <w:t xml:space="preserve"> </w:t>
            </w:r>
            <w:r>
              <w:rPr>
                <w:sz w:val="20"/>
              </w:rPr>
              <w:t>W</w:t>
            </w:r>
            <w:r>
              <w:t>ORK</w:t>
            </w:r>
            <w:r>
              <w:tab/>
            </w:r>
            <w:r>
              <w:rPr>
                <w:sz w:val="20"/>
              </w:rPr>
              <w:t>21</w:t>
            </w:r>
          </w:hyperlink>
        </w:p>
        <w:p w14:paraId="53AB7CBA" w14:textId="77777777" w:rsidR="00482125" w:rsidRDefault="003B690F">
          <w:pPr>
            <w:pStyle w:val="TOC3"/>
            <w:tabs>
              <w:tab w:val="right" w:leader="dot" w:pos="9472"/>
            </w:tabs>
            <w:spacing w:line="229" w:lineRule="exact"/>
            <w:rPr>
              <w:b w:val="0"/>
              <w:i w:val="0"/>
              <w:sz w:val="20"/>
            </w:rPr>
          </w:pPr>
          <w:r>
            <w:rPr>
              <w:b w:val="0"/>
              <w:i w:val="0"/>
              <w:sz w:val="20"/>
            </w:rPr>
            <w:t>S</w:t>
          </w:r>
          <w:r>
            <w:rPr>
              <w:b w:val="0"/>
              <w:i w:val="0"/>
              <w:sz w:val="16"/>
            </w:rPr>
            <w:t>TUDENT</w:t>
          </w:r>
          <w:r>
            <w:rPr>
              <w:b w:val="0"/>
              <w:i w:val="0"/>
              <w:spacing w:val="-3"/>
              <w:sz w:val="16"/>
            </w:rPr>
            <w:t xml:space="preserve"> </w:t>
          </w:r>
          <w:r>
            <w:rPr>
              <w:b w:val="0"/>
              <w:i w:val="0"/>
              <w:sz w:val="20"/>
            </w:rPr>
            <w:t>I</w:t>
          </w:r>
          <w:r>
            <w:rPr>
              <w:b w:val="0"/>
              <w:i w:val="0"/>
              <w:sz w:val="16"/>
            </w:rPr>
            <w:t>SSUES</w:t>
          </w:r>
          <w:r>
            <w:rPr>
              <w:b w:val="0"/>
              <w:i w:val="0"/>
              <w:sz w:val="20"/>
            </w:rPr>
            <w:t>/C</w:t>
          </w:r>
          <w:r>
            <w:rPr>
              <w:b w:val="0"/>
              <w:i w:val="0"/>
              <w:sz w:val="16"/>
            </w:rPr>
            <w:t>OMPLAINTS</w:t>
          </w:r>
          <w:r>
            <w:rPr>
              <w:b w:val="0"/>
              <w:i w:val="0"/>
              <w:sz w:val="20"/>
            </w:rPr>
            <w:t>/G</w:t>
          </w:r>
          <w:r>
            <w:rPr>
              <w:b w:val="0"/>
              <w:i w:val="0"/>
              <w:sz w:val="16"/>
            </w:rPr>
            <w:t>RIEVANCES</w:t>
          </w:r>
          <w:r>
            <w:rPr>
              <w:b w:val="0"/>
              <w:i w:val="0"/>
              <w:sz w:val="16"/>
            </w:rPr>
            <w:tab/>
          </w:r>
          <w:r>
            <w:rPr>
              <w:b w:val="0"/>
              <w:i w:val="0"/>
              <w:sz w:val="20"/>
            </w:rPr>
            <w:t>22</w:t>
          </w:r>
        </w:p>
        <w:p w14:paraId="53AB7CBB" w14:textId="77777777" w:rsidR="00482125" w:rsidRDefault="003B690F">
          <w:pPr>
            <w:pStyle w:val="TOC2"/>
            <w:tabs>
              <w:tab w:val="right" w:leader="dot" w:pos="9472"/>
            </w:tabs>
            <w:spacing w:line="229" w:lineRule="exact"/>
            <w:rPr>
              <w:sz w:val="20"/>
            </w:rPr>
          </w:pPr>
          <w:hyperlink w:anchor="_TOC_250030" w:history="1">
            <w:r>
              <w:rPr>
                <w:sz w:val="20"/>
              </w:rPr>
              <w:t>D</w:t>
            </w:r>
            <w:r>
              <w:t>EPARTMENT OF</w:t>
            </w:r>
            <w:r>
              <w:rPr>
                <w:spacing w:val="-6"/>
              </w:rPr>
              <w:t xml:space="preserve"> </w:t>
            </w:r>
            <w:r>
              <w:rPr>
                <w:sz w:val="20"/>
              </w:rPr>
              <w:t>N</w:t>
            </w:r>
            <w:r>
              <w:t>URSING</w:t>
            </w:r>
            <w:r>
              <w:rPr>
                <w:spacing w:val="-3"/>
              </w:rPr>
              <w:t xml:space="preserve"> </w:t>
            </w:r>
            <w:r>
              <w:rPr>
                <w:sz w:val="20"/>
              </w:rPr>
              <w:t>C</w:t>
            </w:r>
            <w:r>
              <w:t>OMMUNICATIONS</w:t>
            </w:r>
            <w:r>
              <w:tab/>
            </w:r>
            <w:r>
              <w:rPr>
                <w:sz w:val="20"/>
              </w:rPr>
              <w:t>22</w:t>
            </w:r>
          </w:hyperlink>
        </w:p>
        <w:p w14:paraId="53AB7CBC" w14:textId="77777777" w:rsidR="00482125" w:rsidRDefault="003B690F">
          <w:pPr>
            <w:pStyle w:val="TOC2"/>
            <w:tabs>
              <w:tab w:val="right" w:leader="dot" w:pos="9472"/>
            </w:tabs>
            <w:spacing w:before="1"/>
            <w:rPr>
              <w:sz w:val="20"/>
            </w:rPr>
          </w:pPr>
          <w:hyperlink w:anchor="_TOC_250029" w:history="1">
            <w:r>
              <w:rPr>
                <w:sz w:val="20"/>
              </w:rPr>
              <w:t>U</w:t>
            </w:r>
            <w:r>
              <w:t>NIVERSITY</w:t>
            </w:r>
            <w:r>
              <w:rPr>
                <w:spacing w:val="-1"/>
              </w:rPr>
              <w:t xml:space="preserve"> </w:t>
            </w:r>
            <w:r>
              <w:rPr>
                <w:sz w:val="20"/>
              </w:rPr>
              <w:t>S</w:t>
            </w:r>
            <w:r>
              <w:t>ERVICES</w:t>
            </w:r>
            <w:r>
              <w:tab/>
            </w:r>
            <w:r>
              <w:rPr>
                <w:sz w:val="20"/>
              </w:rPr>
              <w:t>22</w:t>
            </w:r>
          </w:hyperlink>
        </w:p>
        <w:p w14:paraId="53AB7CBD" w14:textId="77777777" w:rsidR="00482125" w:rsidRDefault="003B690F">
          <w:pPr>
            <w:pStyle w:val="TOC4"/>
            <w:tabs>
              <w:tab w:val="right" w:leader="dot" w:pos="9472"/>
            </w:tabs>
            <w:spacing w:after="20"/>
          </w:pPr>
          <w:hyperlink w:anchor="_TOC_250028" w:history="1">
            <w:r>
              <w:t>University</w:t>
            </w:r>
            <w:r>
              <w:rPr>
                <w:spacing w:val="-1"/>
              </w:rPr>
              <w:t xml:space="preserve"> </w:t>
            </w:r>
            <w:r>
              <w:t>Library</w:t>
            </w:r>
            <w:r>
              <w:tab/>
              <w:t>22</w:t>
            </w:r>
          </w:hyperlink>
        </w:p>
        <w:p w14:paraId="53AB7CBE" w14:textId="77777777" w:rsidR="00482125" w:rsidRDefault="003B690F">
          <w:pPr>
            <w:pStyle w:val="TOC4"/>
            <w:tabs>
              <w:tab w:val="right" w:leader="dot" w:pos="9472"/>
            </w:tabs>
            <w:spacing w:before="73"/>
          </w:pPr>
          <w:hyperlink w:anchor="_TOC_250027" w:history="1">
            <w:r>
              <w:t>The</w:t>
            </w:r>
            <w:r>
              <w:rPr>
                <w:spacing w:val="-1"/>
              </w:rPr>
              <w:t xml:space="preserve"> </w:t>
            </w:r>
            <w:r>
              <w:t>Writing</w:t>
            </w:r>
            <w:r>
              <w:rPr>
                <w:spacing w:val="1"/>
              </w:rPr>
              <w:t xml:space="preserve"> </w:t>
            </w:r>
            <w:r>
              <w:t>Center</w:t>
            </w:r>
            <w:r>
              <w:tab/>
              <w:t>22</w:t>
            </w:r>
          </w:hyperlink>
        </w:p>
        <w:p w14:paraId="53AB7CBF" w14:textId="77777777" w:rsidR="00482125" w:rsidRDefault="003B690F">
          <w:pPr>
            <w:pStyle w:val="TOC1"/>
            <w:tabs>
              <w:tab w:val="right" w:leader="dot" w:pos="9470"/>
            </w:tabs>
            <w:spacing w:before="126"/>
          </w:pPr>
          <w:r>
            <w:t>SECTION IV</w:t>
          </w:r>
          <w:r>
            <w:rPr>
              <w:spacing w:val="-3"/>
            </w:rPr>
            <w:t xml:space="preserve"> </w:t>
          </w:r>
          <w:r>
            <w:t>–</w:t>
          </w:r>
          <w:r>
            <w:rPr>
              <w:spacing w:val="-2"/>
            </w:rPr>
            <w:t xml:space="preserve"> </w:t>
          </w:r>
          <w:r>
            <w:t>POLICIES</w:t>
          </w:r>
          <w:r>
            <w:tab/>
            <w:t>23</w:t>
          </w:r>
        </w:p>
        <w:p w14:paraId="53AB7CC0" w14:textId="77777777" w:rsidR="00482125" w:rsidRDefault="003B690F">
          <w:pPr>
            <w:pStyle w:val="TOC3"/>
            <w:tabs>
              <w:tab w:val="right" w:leader="dot" w:pos="9472"/>
            </w:tabs>
            <w:spacing w:before="113"/>
            <w:rPr>
              <w:b w:val="0"/>
              <w:i w:val="0"/>
              <w:sz w:val="20"/>
            </w:rPr>
          </w:pPr>
          <w:r>
            <w:rPr>
              <w:b w:val="0"/>
              <w:i w:val="0"/>
              <w:sz w:val="20"/>
            </w:rPr>
            <w:t>C</w:t>
          </w:r>
          <w:r>
            <w:rPr>
              <w:b w:val="0"/>
              <w:i w:val="0"/>
              <w:sz w:val="16"/>
            </w:rPr>
            <w:t xml:space="preserve">ORE </w:t>
          </w:r>
          <w:r>
            <w:rPr>
              <w:b w:val="0"/>
              <w:i w:val="0"/>
              <w:sz w:val="20"/>
            </w:rPr>
            <w:t>P</w:t>
          </w:r>
          <w:r>
            <w:rPr>
              <w:b w:val="0"/>
              <w:i w:val="0"/>
              <w:sz w:val="16"/>
            </w:rPr>
            <w:t>ERFORMANCE</w:t>
          </w:r>
          <w:r>
            <w:rPr>
              <w:b w:val="0"/>
              <w:i w:val="0"/>
              <w:sz w:val="16"/>
            </w:rPr>
            <w:tab/>
          </w:r>
          <w:r>
            <w:rPr>
              <w:b w:val="0"/>
              <w:i w:val="0"/>
              <w:sz w:val="20"/>
            </w:rPr>
            <w:t>24</w:t>
          </w:r>
        </w:p>
        <w:p w14:paraId="53AB7CC1" w14:textId="77777777" w:rsidR="00482125" w:rsidRDefault="003B690F">
          <w:pPr>
            <w:pStyle w:val="TOC2"/>
            <w:tabs>
              <w:tab w:val="right" w:leader="dot" w:pos="9472"/>
            </w:tabs>
            <w:spacing w:before="1"/>
            <w:rPr>
              <w:sz w:val="20"/>
            </w:rPr>
          </w:pPr>
          <w:hyperlink w:anchor="_TOC_250026" w:history="1">
            <w:r>
              <w:rPr>
                <w:sz w:val="20"/>
              </w:rPr>
              <w:t>S</w:t>
            </w:r>
            <w:r>
              <w:t>TUDENTS</w:t>
            </w:r>
            <w:r>
              <w:rPr>
                <w:spacing w:val="1"/>
              </w:rPr>
              <w:t xml:space="preserve"> </w:t>
            </w:r>
            <w:r>
              <w:t xml:space="preserve">WITH </w:t>
            </w:r>
            <w:r>
              <w:rPr>
                <w:sz w:val="20"/>
              </w:rPr>
              <w:t>D</w:t>
            </w:r>
            <w:r>
              <w:t>ISABILITIES</w:t>
            </w:r>
            <w:r>
              <w:tab/>
            </w:r>
            <w:r>
              <w:rPr>
                <w:sz w:val="20"/>
              </w:rPr>
              <w:t>25</w:t>
            </w:r>
          </w:hyperlink>
        </w:p>
        <w:p w14:paraId="53AB7CC2" w14:textId="77777777" w:rsidR="00482125" w:rsidRDefault="003B690F">
          <w:pPr>
            <w:pStyle w:val="TOC2"/>
            <w:tabs>
              <w:tab w:val="right" w:leader="dot" w:pos="9472"/>
            </w:tabs>
            <w:rPr>
              <w:sz w:val="20"/>
            </w:rPr>
          </w:pPr>
          <w:hyperlink w:anchor="_TOC_250025" w:history="1">
            <w:r>
              <w:rPr>
                <w:sz w:val="20"/>
              </w:rPr>
              <w:t>S</w:t>
            </w:r>
            <w:r>
              <w:t>TUDENT</w:t>
            </w:r>
            <w:r>
              <w:rPr>
                <w:spacing w:val="-3"/>
              </w:rPr>
              <w:t xml:space="preserve"> </w:t>
            </w:r>
            <w:r>
              <w:rPr>
                <w:sz w:val="20"/>
              </w:rPr>
              <w:t>R</w:t>
            </w:r>
            <w:r>
              <w:t>EQUIREMENTS</w:t>
            </w:r>
            <w:r>
              <w:tab/>
            </w:r>
            <w:r>
              <w:rPr>
                <w:sz w:val="20"/>
              </w:rPr>
              <w:t>25</w:t>
            </w:r>
          </w:hyperlink>
        </w:p>
        <w:p w14:paraId="53AB7CC3" w14:textId="77777777" w:rsidR="00482125" w:rsidRDefault="003B690F">
          <w:pPr>
            <w:pStyle w:val="TOC2"/>
            <w:tabs>
              <w:tab w:val="right" w:leader="dot" w:pos="9472"/>
            </w:tabs>
            <w:spacing w:before="231" w:line="229" w:lineRule="exact"/>
            <w:rPr>
              <w:sz w:val="20"/>
            </w:rPr>
          </w:pPr>
          <w:r>
            <w:rPr>
              <w:sz w:val="20"/>
            </w:rPr>
            <w:t>I</w:t>
          </w:r>
          <w:r>
            <w:t>MMUNIZATION</w:t>
          </w:r>
          <w:r>
            <w:rPr>
              <w:sz w:val="20"/>
            </w:rPr>
            <w:t>/H</w:t>
          </w:r>
          <w:r>
            <w:t>EALTH</w:t>
          </w:r>
          <w:r>
            <w:rPr>
              <w:spacing w:val="-1"/>
            </w:rPr>
            <w:t xml:space="preserve"> </w:t>
          </w:r>
          <w:r>
            <w:rPr>
              <w:sz w:val="20"/>
            </w:rPr>
            <w:t>F</w:t>
          </w:r>
          <w:r>
            <w:t>ORMS</w:t>
          </w:r>
          <w:r>
            <w:rPr>
              <w:spacing w:val="-3"/>
            </w:rPr>
            <w:t xml:space="preserve"> </w:t>
          </w:r>
          <w:r>
            <w:rPr>
              <w:sz w:val="20"/>
            </w:rPr>
            <w:t>P</w:t>
          </w:r>
          <w:r>
            <w:t>OLICY</w:t>
          </w:r>
          <w:r>
            <w:tab/>
          </w:r>
          <w:r>
            <w:rPr>
              <w:sz w:val="20"/>
            </w:rPr>
            <w:t>26</w:t>
          </w:r>
        </w:p>
        <w:p w14:paraId="53AB7CC4" w14:textId="77777777" w:rsidR="00482125" w:rsidRDefault="003B690F">
          <w:pPr>
            <w:pStyle w:val="TOC4"/>
            <w:tabs>
              <w:tab w:val="right" w:leader="dot" w:pos="9472"/>
            </w:tabs>
            <w:spacing w:line="229" w:lineRule="exact"/>
          </w:pPr>
          <w:hyperlink w:anchor="_TOC_250024" w:history="1">
            <w:r>
              <w:t>Hepatitis</w:t>
            </w:r>
            <w:r>
              <w:rPr>
                <w:spacing w:val="-2"/>
              </w:rPr>
              <w:t xml:space="preserve"> </w:t>
            </w:r>
            <w:r>
              <w:t>B</w:t>
            </w:r>
            <w:r>
              <w:rPr>
                <w:spacing w:val="1"/>
              </w:rPr>
              <w:t xml:space="preserve"> </w:t>
            </w:r>
            <w:r>
              <w:t>Vaccination</w:t>
            </w:r>
            <w:r>
              <w:tab/>
              <w:t>26</w:t>
            </w:r>
          </w:hyperlink>
        </w:p>
        <w:p w14:paraId="53AB7CC5" w14:textId="77777777" w:rsidR="00482125" w:rsidRDefault="003B690F">
          <w:pPr>
            <w:pStyle w:val="TOC4"/>
            <w:tabs>
              <w:tab w:val="right" w:leader="dot" w:pos="9472"/>
            </w:tabs>
            <w:spacing w:before="1"/>
          </w:pPr>
          <w:hyperlink w:anchor="_TOC_250023" w:history="1">
            <w:r>
              <w:t>Tuberculosis</w:t>
            </w:r>
            <w:r>
              <w:rPr>
                <w:spacing w:val="-2"/>
              </w:rPr>
              <w:t xml:space="preserve"> </w:t>
            </w:r>
            <w:r>
              <w:t>Screening</w:t>
            </w:r>
            <w:r>
              <w:tab/>
              <w:t>26</w:t>
            </w:r>
          </w:hyperlink>
        </w:p>
        <w:p w14:paraId="53AB7CC6" w14:textId="77777777" w:rsidR="00482125" w:rsidRDefault="003B690F">
          <w:pPr>
            <w:pStyle w:val="TOC4"/>
            <w:tabs>
              <w:tab w:val="right" w:leader="dot" w:pos="9472"/>
            </w:tabs>
          </w:pPr>
          <w:hyperlink w:anchor="_TOC_250022" w:history="1">
            <w:r>
              <w:t>Annual</w:t>
            </w:r>
            <w:r>
              <w:rPr>
                <w:spacing w:val="-3"/>
              </w:rPr>
              <w:t xml:space="preserve"> </w:t>
            </w:r>
            <w:r>
              <w:t>Follow-up</w:t>
            </w:r>
            <w:r>
              <w:tab/>
              <w:t>26</w:t>
            </w:r>
          </w:hyperlink>
        </w:p>
        <w:p w14:paraId="53AB7CC7" w14:textId="77777777" w:rsidR="00482125" w:rsidRDefault="003B690F">
          <w:pPr>
            <w:pStyle w:val="TOC2"/>
            <w:tabs>
              <w:tab w:val="right" w:leader="dot" w:pos="9472"/>
            </w:tabs>
            <w:spacing w:before="231" w:line="229" w:lineRule="exact"/>
            <w:rPr>
              <w:sz w:val="20"/>
            </w:rPr>
          </w:pPr>
          <w:hyperlink w:anchor="_TOC_250021" w:history="1">
            <w:r>
              <w:rPr>
                <w:sz w:val="20"/>
              </w:rPr>
              <w:t>I</w:t>
            </w:r>
            <w:r>
              <w:t xml:space="preserve">NSURANCE </w:t>
            </w:r>
            <w:r>
              <w:rPr>
                <w:sz w:val="20"/>
              </w:rPr>
              <w:t>C</w:t>
            </w:r>
            <w:r>
              <w:t>OVERAGE</w:t>
            </w:r>
            <w:r>
              <w:tab/>
            </w:r>
            <w:r>
              <w:rPr>
                <w:sz w:val="20"/>
              </w:rPr>
              <w:t>27</w:t>
            </w:r>
          </w:hyperlink>
        </w:p>
        <w:p w14:paraId="53AB7CC8" w14:textId="77777777" w:rsidR="00482125" w:rsidRDefault="003B690F">
          <w:pPr>
            <w:pStyle w:val="TOC4"/>
            <w:tabs>
              <w:tab w:val="right" w:leader="dot" w:pos="9472"/>
            </w:tabs>
            <w:spacing w:line="229" w:lineRule="exact"/>
          </w:pPr>
          <w:hyperlink w:anchor="_TOC_250020" w:history="1">
            <w:r>
              <w:t>Student Health</w:t>
            </w:r>
            <w:r>
              <w:rPr>
                <w:spacing w:val="-2"/>
              </w:rPr>
              <w:t xml:space="preserve"> </w:t>
            </w:r>
            <w:r>
              <w:t>Insurance Coverage</w:t>
            </w:r>
            <w:r>
              <w:tab/>
              <w:t>27</w:t>
            </w:r>
          </w:hyperlink>
        </w:p>
        <w:p w14:paraId="53AB7CC9" w14:textId="77777777" w:rsidR="00482125" w:rsidRDefault="003B690F">
          <w:pPr>
            <w:pStyle w:val="TOC4"/>
            <w:tabs>
              <w:tab w:val="right" w:leader="dot" w:pos="9472"/>
            </w:tabs>
            <w:spacing w:before="1"/>
          </w:pPr>
          <w:r>
            <w:t>Personal</w:t>
          </w:r>
          <w:r>
            <w:rPr>
              <w:spacing w:val="-1"/>
            </w:rPr>
            <w:t xml:space="preserve"> </w:t>
          </w:r>
          <w:r>
            <w:t>Liability Insurance</w:t>
          </w:r>
          <w:r>
            <w:tab/>
            <w:t>27</w:t>
          </w:r>
        </w:p>
        <w:p w14:paraId="53AB7CCA" w14:textId="77777777" w:rsidR="00482125" w:rsidRDefault="003B690F">
          <w:pPr>
            <w:pStyle w:val="TOC2"/>
            <w:tabs>
              <w:tab w:val="right" w:leader="dot" w:pos="9472"/>
            </w:tabs>
            <w:spacing w:before="231"/>
            <w:rPr>
              <w:sz w:val="20"/>
            </w:rPr>
          </w:pPr>
          <w:hyperlink w:anchor="_TOC_250019" w:history="1">
            <w:r>
              <w:rPr>
                <w:sz w:val="20"/>
              </w:rPr>
              <w:t>U</w:t>
            </w:r>
            <w:r>
              <w:t>NIVERSAL</w:t>
            </w:r>
            <w:r>
              <w:rPr>
                <w:spacing w:val="-3"/>
              </w:rPr>
              <w:t xml:space="preserve"> </w:t>
            </w:r>
            <w:r>
              <w:rPr>
                <w:sz w:val="20"/>
              </w:rPr>
              <w:t>P</w:t>
            </w:r>
            <w:r>
              <w:t xml:space="preserve">RECAUTIONS </w:t>
            </w:r>
            <w:r>
              <w:rPr>
                <w:sz w:val="20"/>
              </w:rPr>
              <w:t>T</w:t>
            </w:r>
            <w:r>
              <w:t>RAINING</w:t>
            </w:r>
            <w:r>
              <w:tab/>
            </w:r>
            <w:r>
              <w:rPr>
                <w:sz w:val="20"/>
              </w:rPr>
              <w:t>27</w:t>
            </w:r>
          </w:hyperlink>
        </w:p>
        <w:p w14:paraId="53AB7CCB" w14:textId="77777777" w:rsidR="00482125" w:rsidRDefault="003B690F">
          <w:pPr>
            <w:pStyle w:val="TOC2"/>
            <w:tabs>
              <w:tab w:val="right" w:leader="dot" w:pos="9472"/>
            </w:tabs>
            <w:rPr>
              <w:sz w:val="20"/>
            </w:rPr>
          </w:pPr>
          <w:hyperlink w:anchor="_TOC_250018" w:history="1">
            <w:r>
              <w:rPr>
                <w:sz w:val="20"/>
              </w:rPr>
              <w:t>C</w:t>
            </w:r>
            <w:r>
              <w:t xml:space="preserve">OMMUNICABLE </w:t>
            </w:r>
            <w:r>
              <w:rPr>
                <w:sz w:val="20"/>
              </w:rPr>
              <w:t>D</w:t>
            </w:r>
            <w:r>
              <w:t>ISEASE</w:t>
            </w:r>
            <w:r>
              <w:rPr>
                <w:spacing w:val="1"/>
              </w:rPr>
              <w:t xml:space="preserve"> </w:t>
            </w:r>
            <w:r>
              <w:rPr>
                <w:sz w:val="20"/>
              </w:rPr>
              <w:t>P</w:t>
            </w:r>
            <w:r>
              <w:t>OLICY</w:t>
            </w:r>
            <w:r>
              <w:tab/>
            </w:r>
            <w:r>
              <w:rPr>
                <w:sz w:val="20"/>
              </w:rPr>
              <w:t>27</w:t>
            </w:r>
          </w:hyperlink>
        </w:p>
        <w:p w14:paraId="53AB7CCC" w14:textId="77777777" w:rsidR="00482125" w:rsidRDefault="003B690F">
          <w:pPr>
            <w:pStyle w:val="TOC2"/>
            <w:tabs>
              <w:tab w:val="right" w:leader="dot" w:pos="9472"/>
            </w:tabs>
            <w:rPr>
              <w:sz w:val="20"/>
            </w:rPr>
          </w:pPr>
          <w:hyperlink w:anchor="_TOC_250017" w:history="1">
            <w:r>
              <w:rPr>
                <w:sz w:val="20"/>
              </w:rPr>
              <w:t>S</w:t>
            </w:r>
            <w:r>
              <w:t xml:space="preserve">TUDENT </w:t>
            </w:r>
            <w:r>
              <w:rPr>
                <w:sz w:val="20"/>
              </w:rPr>
              <w:t>E</w:t>
            </w:r>
            <w:r>
              <w:t xml:space="preserve">XPOSURE TO </w:t>
            </w:r>
            <w:r>
              <w:rPr>
                <w:sz w:val="20"/>
              </w:rPr>
              <w:t>B</w:t>
            </w:r>
            <w:r>
              <w:t>LOOD</w:t>
            </w:r>
            <w:r>
              <w:rPr>
                <w:spacing w:val="-3"/>
              </w:rPr>
              <w:t xml:space="preserve"> </w:t>
            </w:r>
            <w:r>
              <w:rPr>
                <w:sz w:val="20"/>
              </w:rPr>
              <w:t>B</w:t>
            </w:r>
            <w:r>
              <w:t>ORNE</w:t>
            </w:r>
            <w:r>
              <w:rPr>
                <w:spacing w:val="-2"/>
              </w:rPr>
              <w:t xml:space="preserve"> </w:t>
            </w:r>
            <w:r>
              <w:rPr>
                <w:sz w:val="20"/>
              </w:rPr>
              <w:t>P</w:t>
            </w:r>
            <w:r>
              <w:t>ATHOGENS</w:t>
            </w:r>
            <w:r>
              <w:tab/>
            </w:r>
            <w:r>
              <w:rPr>
                <w:sz w:val="20"/>
              </w:rPr>
              <w:t>28</w:t>
            </w:r>
          </w:hyperlink>
        </w:p>
        <w:p w14:paraId="53AB7CCD" w14:textId="77777777" w:rsidR="00482125" w:rsidRDefault="003B690F">
          <w:pPr>
            <w:pStyle w:val="TOC2"/>
            <w:tabs>
              <w:tab w:val="right" w:leader="dot" w:pos="9472"/>
            </w:tabs>
            <w:spacing w:before="229"/>
            <w:rPr>
              <w:sz w:val="20"/>
            </w:rPr>
          </w:pPr>
          <w:hyperlink w:anchor="_TOC_250016" w:history="1">
            <w:r>
              <w:rPr>
                <w:sz w:val="20"/>
              </w:rPr>
              <w:t>R</w:t>
            </w:r>
            <w:r>
              <w:t>ESIDENCY</w:t>
            </w:r>
            <w:r>
              <w:rPr>
                <w:spacing w:val="-1"/>
              </w:rPr>
              <w:t xml:space="preserve"> </w:t>
            </w:r>
            <w:r>
              <w:rPr>
                <w:sz w:val="20"/>
              </w:rPr>
              <w:t>P</w:t>
            </w:r>
            <w:r>
              <w:t>OLICIES</w:t>
            </w:r>
            <w:r>
              <w:tab/>
            </w:r>
            <w:r>
              <w:rPr>
                <w:sz w:val="20"/>
              </w:rPr>
              <w:t>28</w:t>
            </w:r>
          </w:hyperlink>
        </w:p>
        <w:p w14:paraId="53AB7CCE" w14:textId="77777777" w:rsidR="00482125" w:rsidRDefault="003B690F">
          <w:pPr>
            <w:pStyle w:val="TOC4"/>
            <w:tabs>
              <w:tab w:val="right" w:leader="dot" w:pos="9472"/>
            </w:tabs>
          </w:pPr>
          <w:hyperlink w:anchor="_TOC_250015" w:history="1">
            <w:r>
              <w:t>Agency</w:t>
            </w:r>
            <w:r>
              <w:rPr>
                <w:spacing w:val="-1"/>
              </w:rPr>
              <w:t xml:space="preserve"> </w:t>
            </w:r>
            <w:r>
              <w:t>Drug</w:t>
            </w:r>
            <w:r>
              <w:rPr>
                <w:spacing w:val="1"/>
              </w:rPr>
              <w:t xml:space="preserve"> </w:t>
            </w:r>
            <w:r>
              <w:t>Testing</w:t>
            </w:r>
            <w:r>
              <w:tab/>
              <w:t>28</w:t>
            </w:r>
          </w:hyperlink>
        </w:p>
        <w:p w14:paraId="53AB7CCF" w14:textId="77777777" w:rsidR="00482125" w:rsidRDefault="003B690F">
          <w:pPr>
            <w:pStyle w:val="TOC4"/>
            <w:tabs>
              <w:tab w:val="right" w:leader="dot" w:pos="9472"/>
            </w:tabs>
            <w:spacing w:before="1"/>
          </w:pPr>
          <w:hyperlink w:anchor="_TOC_250014" w:history="1">
            <w:r>
              <w:t>Agency</w:t>
            </w:r>
            <w:r>
              <w:rPr>
                <w:spacing w:val="-1"/>
              </w:rPr>
              <w:t xml:space="preserve"> </w:t>
            </w:r>
            <w:r>
              <w:t>Background</w:t>
            </w:r>
            <w:r>
              <w:rPr>
                <w:spacing w:val="1"/>
              </w:rPr>
              <w:t xml:space="preserve"> </w:t>
            </w:r>
            <w:r>
              <w:t>Checks</w:t>
            </w:r>
            <w:r>
              <w:tab/>
              <w:t>29</w:t>
            </w:r>
          </w:hyperlink>
        </w:p>
        <w:p w14:paraId="53AB7CD0" w14:textId="77777777" w:rsidR="00482125" w:rsidRDefault="003B690F">
          <w:pPr>
            <w:pStyle w:val="TOC4"/>
            <w:tabs>
              <w:tab w:val="right" w:leader="dot" w:pos="9472"/>
            </w:tabs>
          </w:pPr>
          <w:r>
            <w:t>Influenza Immunization</w:t>
          </w:r>
          <w:r>
            <w:tab/>
            <w:t>29</w:t>
          </w:r>
        </w:p>
        <w:p w14:paraId="53AB7CD1" w14:textId="77777777" w:rsidR="00482125" w:rsidRDefault="003B690F">
          <w:pPr>
            <w:pStyle w:val="TOC4"/>
            <w:tabs>
              <w:tab w:val="right" w:leader="dot" w:pos="9472"/>
            </w:tabs>
            <w:spacing w:before="1" w:line="229" w:lineRule="exact"/>
          </w:pPr>
          <w:hyperlink w:anchor="_TOC_250013" w:history="1">
            <w:r>
              <w:t>Transportation</w:t>
            </w:r>
            <w:r>
              <w:tab/>
              <w:t>29</w:t>
            </w:r>
          </w:hyperlink>
        </w:p>
        <w:p w14:paraId="53AB7CD2" w14:textId="77777777" w:rsidR="00482125" w:rsidRDefault="003B690F">
          <w:pPr>
            <w:pStyle w:val="TOC4"/>
            <w:tabs>
              <w:tab w:val="right" w:leader="dot" w:pos="9472"/>
            </w:tabs>
            <w:spacing w:line="229" w:lineRule="exact"/>
          </w:pPr>
          <w:hyperlink w:anchor="_TOC_250012" w:history="1">
            <w:r>
              <w:t>Nursing Patch</w:t>
            </w:r>
            <w:r>
              <w:tab/>
              <w:t>29</w:t>
            </w:r>
          </w:hyperlink>
        </w:p>
        <w:p w14:paraId="53AB7CD3" w14:textId="77777777" w:rsidR="00482125" w:rsidRDefault="003B690F">
          <w:pPr>
            <w:pStyle w:val="TOC4"/>
            <w:tabs>
              <w:tab w:val="right" w:leader="dot" w:pos="9472"/>
            </w:tabs>
          </w:pPr>
          <w:r>
            <w:t>Community Visit</w:t>
          </w:r>
          <w:r>
            <w:rPr>
              <w:spacing w:val="-1"/>
            </w:rPr>
            <w:t xml:space="preserve"> </w:t>
          </w:r>
          <w:r>
            <w:t>Safety Issues</w:t>
          </w:r>
          <w:r>
            <w:tab/>
            <w:t>30</w:t>
          </w:r>
        </w:p>
        <w:p w14:paraId="53AB7CD4" w14:textId="77777777" w:rsidR="00482125" w:rsidRDefault="003B690F">
          <w:pPr>
            <w:pStyle w:val="TOC4"/>
            <w:tabs>
              <w:tab w:val="right" w:leader="dot" w:pos="9473"/>
            </w:tabs>
            <w:spacing w:before="1"/>
          </w:pPr>
          <w:hyperlink w:anchor="_TOC_250011" w:history="1">
            <w:r>
              <w:t>Residency</w:t>
            </w:r>
            <w:r>
              <w:rPr>
                <w:spacing w:val="-1"/>
              </w:rPr>
              <w:t xml:space="preserve"> </w:t>
            </w:r>
            <w:r>
              <w:t>Faculty</w:t>
            </w:r>
            <w:r>
              <w:tab/>
              <w:t>30</w:t>
            </w:r>
          </w:hyperlink>
        </w:p>
        <w:p w14:paraId="53AB7CD5" w14:textId="77777777" w:rsidR="00482125" w:rsidRDefault="003B690F">
          <w:pPr>
            <w:pStyle w:val="TOC4"/>
            <w:tabs>
              <w:tab w:val="right" w:leader="dot" w:pos="9473"/>
            </w:tabs>
            <w:ind w:left="1241"/>
          </w:pPr>
          <w:r>
            <w:t>Residency</w:t>
          </w:r>
          <w:r>
            <w:rPr>
              <w:spacing w:val="-1"/>
            </w:rPr>
            <w:t xml:space="preserve"> </w:t>
          </w:r>
          <w:r>
            <w:t>Supervisor</w:t>
          </w:r>
          <w:r>
            <w:tab/>
            <w:t>31</w:t>
          </w:r>
        </w:p>
        <w:p w14:paraId="53AB7CD6" w14:textId="77777777" w:rsidR="00482125" w:rsidRDefault="003B690F">
          <w:pPr>
            <w:pStyle w:val="TOC4"/>
            <w:tabs>
              <w:tab w:val="right" w:leader="dot" w:pos="9473"/>
            </w:tabs>
            <w:spacing w:before="1"/>
            <w:ind w:left="1241"/>
          </w:pPr>
          <w:hyperlink w:anchor="_TOC_250010" w:history="1">
            <w:r>
              <w:t>Clinical</w:t>
            </w:r>
            <w:r>
              <w:rPr>
                <w:spacing w:val="-1"/>
              </w:rPr>
              <w:t xml:space="preserve"> </w:t>
            </w:r>
            <w:r>
              <w:t>Resource Person(s)</w:t>
            </w:r>
            <w:r>
              <w:tab/>
              <w:t>31</w:t>
            </w:r>
          </w:hyperlink>
        </w:p>
        <w:p w14:paraId="53AB7CD7" w14:textId="77777777" w:rsidR="00482125" w:rsidRDefault="003B690F">
          <w:pPr>
            <w:pStyle w:val="TOC2"/>
            <w:tabs>
              <w:tab w:val="right" w:leader="dot" w:pos="9472"/>
            </w:tabs>
            <w:spacing w:before="228" w:line="230" w:lineRule="exact"/>
            <w:rPr>
              <w:sz w:val="20"/>
            </w:rPr>
          </w:pPr>
          <w:hyperlink w:anchor="_TOC_250009" w:history="1">
            <w:r>
              <w:rPr>
                <w:sz w:val="20"/>
              </w:rPr>
              <w:t>T</w:t>
            </w:r>
            <w:r>
              <w:t xml:space="preserve">ERMINATION OF </w:t>
            </w:r>
            <w:r>
              <w:rPr>
                <w:sz w:val="20"/>
              </w:rPr>
              <w:t>G</w:t>
            </w:r>
            <w:r>
              <w:t>RADUATE</w:t>
            </w:r>
            <w:r>
              <w:rPr>
                <w:spacing w:val="-3"/>
              </w:rPr>
              <w:t xml:space="preserve"> </w:t>
            </w:r>
            <w:r>
              <w:rPr>
                <w:sz w:val="20"/>
              </w:rPr>
              <w:t>S</w:t>
            </w:r>
            <w:r>
              <w:t xml:space="preserve">TUDENT </w:t>
            </w:r>
            <w:r>
              <w:rPr>
                <w:sz w:val="20"/>
              </w:rPr>
              <w:t>A</w:t>
            </w:r>
            <w:r>
              <w:t>SSIGNMENT</w:t>
            </w:r>
            <w:r>
              <w:tab/>
            </w:r>
            <w:r>
              <w:rPr>
                <w:sz w:val="20"/>
              </w:rPr>
              <w:t>32</w:t>
            </w:r>
          </w:hyperlink>
        </w:p>
        <w:p w14:paraId="53AB7CD8" w14:textId="77777777" w:rsidR="00482125" w:rsidRDefault="003B690F">
          <w:pPr>
            <w:pStyle w:val="TOC2"/>
            <w:tabs>
              <w:tab w:val="right" w:leader="dot" w:pos="9472"/>
            </w:tabs>
            <w:rPr>
              <w:sz w:val="20"/>
            </w:rPr>
          </w:pPr>
          <w:hyperlink w:anchor="_TOC_250008" w:history="1">
            <w:r>
              <w:rPr>
                <w:sz w:val="20"/>
              </w:rPr>
              <w:t>S</w:t>
            </w:r>
            <w:r>
              <w:t>TUDENT</w:t>
            </w:r>
            <w:r>
              <w:rPr>
                <w:spacing w:val="-3"/>
              </w:rPr>
              <w:t xml:space="preserve"> </w:t>
            </w:r>
            <w:r>
              <w:rPr>
                <w:sz w:val="20"/>
              </w:rPr>
              <w:t>R</w:t>
            </w:r>
            <w:r>
              <w:t xml:space="preserve">EFLECTIVE </w:t>
            </w:r>
            <w:r>
              <w:rPr>
                <w:sz w:val="20"/>
              </w:rPr>
              <w:t>S</w:t>
            </w:r>
            <w:r>
              <w:t>TATEMENT</w:t>
            </w:r>
            <w:r>
              <w:tab/>
            </w:r>
            <w:r>
              <w:rPr>
                <w:sz w:val="20"/>
              </w:rPr>
              <w:t>32</w:t>
            </w:r>
          </w:hyperlink>
        </w:p>
        <w:p w14:paraId="53AB7CD9" w14:textId="77777777" w:rsidR="00482125" w:rsidRDefault="003B690F">
          <w:pPr>
            <w:pStyle w:val="TOC2"/>
            <w:tabs>
              <w:tab w:val="right" w:leader="dot" w:pos="9472"/>
            </w:tabs>
            <w:rPr>
              <w:sz w:val="20"/>
            </w:rPr>
          </w:pPr>
          <w:hyperlink w:anchor="_TOC_250007" w:history="1">
            <w:r>
              <w:rPr>
                <w:sz w:val="20"/>
              </w:rPr>
              <w:t>A</w:t>
            </w:r>
            <w:r>
              <w:t>DMISSION</w:t>
            </w:r>
            <w:r>
              <w:rPr>
                <w:spacing w:val="1"/>
              </w:rPr>
              <w:t xml:space="preserve"> </w:t>
            </w:r>
            <w:r>
              <w:t xml:space="preserve">TO </w:t>
            </w:r>
            <w:r>
              <w:rPr>
                <w:sz w:val="20"/>
              </w:rPr>
              <w:t>C</w:t>
            </w:r>
            <w:r>
              <w:t>ANDIDACY</w:t>
            </w:r>
            <w:r>
              <w:tab/>
            </w:r>
            <w:r>
              <w:rPr>
                <w:sz w:val="20"/>
              </w:rPr>
              <w:t>32</w:t>
            </w:r>
          </w:hyperlink>
        </w:p>
        <w:p w14:paraId="53AB7CDA" w14:textId="77777777" w:rsidR="00482125" w:rsidRDefault="003B690F">
          <w:pPr>
            <w:pStyle w:val="TOC3"/>
            <w:tabs>
              <w:tab w:val="right" w:leader="dot" w:pos="9472"/>
            </w:tabs>
            <w:spacing w:before="231" w:line="229" w:lineRule="exact"/>
            <w:rPr>
              <w:b w:val="0"/>
              <w:i w:val="0"/>
              <w:sz w:val="20"/>
            </w:rPr>
          </w:pPr>
          <w:hyperlink w:anchor="_TOC_250006" w:history="1">
            <w:r>
              <w:rPr>
                <w:b w:val="0"/>
                <w:i w:val="0"/>
                <w:sz w:val="20"/>
              </w:rPr>
              <w:t>DNP C</w:t>
            </w:r>
            <w:r>
              <w:rPr>
                <w:b w:val="0"/>
                <w:i w:val="0"/>
                <w:sz w:val="16"/>
              </w:rPr>
              <w:t xml:space="preserve">APSTONE </w:t>
            </w:r>
            <w:r>
              <w:rPr>
                <w:b w:val="0"/>
                <w:i w:val="0"/>
                <w:sz w:val="20"/>
              </w:rPr>
              <w:t>P</w:t>
            </w:r>
            <w:r>
              <w:rPr>
                <w:b w:val="0"/>
                <w:i w:val="0"/>
                <w:sz w:val="16"/>
              </w:rPr>
              <w:t>ROPOSAL AND</w:t>
            </w:r>
            <w:r>
              <w:rPr>
                <w:b w:val="0"/>
                <w:i w:val="0"/>
                <w:spacing w:val="-7"/>
                <w:sz w:val="16"/>
              </w:rPr>
              <w:t xml:space="preserve"> </w:t>
            </w:r>
            <w:r>
              <w:rPr>
                <w:b w:val="0"/>
                <w:i w:val="0"/>
                <w:sz w:val="20"/>
              </w:rPr>
              <w:t>P</w:t>
            </w:r>
            <w:r>
              <w:rPr>
                <w:b w:val="0"/>
                <w:i w:val="0"/>
                <w:sz w:val="16"/>
              </w:rPr>
              <w:t>ROJECT</w:t>
            </w:r>
            <w:r>
              <w:rPr>
                <w:b w:val="0"/>
                <w:i w:val="0"/>
                <w:spacing w:val="-2"/>
                <w:sz w:val="16"/>
              </w:rPr>
              <w:t xml:space="preserve"> </w:t>
            </w:r>
            <w:r>
              <w:rPr>
                <w:b w:val="0"/>
                <w:i w:val="0"/>
                <w:sz w:val="20"/>
              </w:rPr>
              <w:t>P</w:t>
            </w:r>
            <w:r>
              <w:rPr>
                <w:b w:val="0"/>
                <w:i w:val="0"/>
                <w:sz w:val="16"/>
              </w:rPr>
              <w:t>OLICIES</w:t>
            </w:r>
            <w:r>
              <w:rPr>
                <w:b w:val="0"/>
                <w:i w:val="0"/>
                <w:sz w:val="16"/>
              </w:rPr>
              <w:tab/>
            </w:r>
            <w:r>
              <w:rPr>
                <w:b w:val="0"/>
                <w:i w:val="0"/>
                <w:sz w:val="20"/>
              </w:rPr>
              <w:t>32</w:t>
            </w:r>
          </w:hyperlink>
        </w:p>
        <w:p w14:paraId="53AB7CDB" w14:textId="77777777" w:rsidR="00482125" w:rsidRDefault="003B690F">
          <w:pPr>
            <w:pStyle w:val="TOC4"/>
            <w:tabs>
              <w:tab w:val="right" w:leader="dot" w:pos="9472"/>
            </w:tabs>
            <w:spacing w:line="229" w:lineRule="exact"/>
          </w:pPr>
          <w:r>
            <w:t>Capstone</w:t>
          </w:r>
          <w:r>
            <w:rPr>
              <w:spacing w:val="-1"/>
            </w:rPr>
            <w:t xml:space="preserve"> </w:t>
          </w:r>
          <w:r>
            <w:t>Project Policy</w:t>
          </w:r>
          <w:r>
            <w:tab/>
            <w:t>32</w:t>
          </w:r>
        </w:p>
        <w:p w14:paraId="53AB7CDC" w14:textId="77777777" w:rsidR="00482125" w:rsidRDefault="003B690F">
          <w:pPr>
            <w:pStyle w:val="TOC4"/>
            <w:tabs>
              <w:tab w:val="right" w:leader="dot" w:pos="9472"/>
            </w:tabs>
            <w:spacing w:before="1"/>
          </w:pPr>
          <w:hyperlink w:anchor="_TOC_250005" w:history="1">
            <w:r>
              <w:t>Proposal</w:t>
            </w:r>
            <w:r>
              <w:tab/>
              <w:t>32</w:t>
            </w:r>
          </w:hyperlink>
        </w:p>
        <w:p w14:paraId="53AB7CDD" w14:textId="77777777" w:rsidR="00482125" w:rsidRDefault="003B690F">
          <w:pPr>
            <w:pStyle w:val="TOC4"/>
            <w:tabs>
              <w:tab w:val="right" w:leader="dot" w:pos="9472"/>
            </w:tabs>
          </w:pPr>
          <w:hyperlink w:anchor="_TOC_250004" w:history="1">
            <w:r>
              <w:t>DNP Proposal Committee</w:t>
            </w:r>
            <w:r>
              <w:tab/>
              <w:t>32</w:t>
            </w:r>
          </w:hyperlink>
        </w:p>
        <w:p w14:paraId="53AB7CDE" w14:textId="77777777" w:rsidR="00482125" w:rsidRDefault="003B690F">
          <w:pPr>
            <w:pStyle w:val="TOC4"/>
            <w:tabs>
              <w:tab w:val="right" w:leader="dot" w:pos="9472"/>
            </w:tabs>
            <w:spacing w:before="1"/>
          </w:pPr>
          <w:hyperlink w:anchor="_TOC_250003" w:history="1">
            <w:r>
              <w:t>Committee</w:t>
            </w:r>
            <w:r>
              <w:rPr>
                <w:spacing w:val="-1"/>
              </w:rPr>
              <w:t xml:space="preserve"> </w:t>
            </w:r>
            <w:r>
              <w:t>Makeup</w:t>
            </w:r>
            <w:r>
              <w:tab/>
              <w:t>33</w:t>
            </w:r>
          </w:hyperlink>
        </w:p>
        <w:p w14:paraId="53AB7CDF" w14:textId="77777777" w:rsidR="00482125" w:rsidRDefault="003B690F">
          <w:pPr>
            <w:pStyle w:val="TOC4"/>
            <w:tabs>
              <w:tab w:val="right" w:leader="dot" w:pos="9472"/>
            </w:tabs>
          </w:pPr>
          <w:hyperlink w:anchor="_TOC_250002" w:history="1">
            <w:r>
              <w:t>Topic Selection for Capstone</w:t>
            </w:r>
            <w:r>
              <w:rPr>
                <w:spacing w:val="-3"/>
              </w:rPr>
              <w:t xml:space="preserve"> </w:t>
            </w:r>
            <w:r>
              <w:t>Proposal Project</w:t>
            </w:r>
            <w:r>
              <w:tab/>
              <w:t>33</w:t>
            </w:r>
          </w:hyperlink>
        </w:p>
        <w:p w14:paraId="53AB7CE0" w14:textId="77777777" w:rsidR="00482125" w:rsidRDefault="003B690F">
          <w:pPr>
            <w:pStyle w:val="TOC4"/>
            <w:tabs>
              <w:tab w:val="right" w:leader="dot" w:pos="9472"/>
            </w:tabs>
            <w:spacing w:before="1" w:line="229" w:lineRule="exact"/>
          </w:pPr>
          <w:r>
            <w:t>Project</w:t>
          </w:r>
          <w:r>
            <w:rPr>
              <w:spacing w:val="-1"/>
            </w:rPr>
            <w:t xml:space="preserve"> </w:t>
          </w:r>
          <w:r>
            <w:t>Format/Documentation</w:t>
          </w:r>
          <w:r>
            <w:tab/>
            <w:t>33</w:t>
          </w:r>
        </w:p>
        <w:p w14:paraId="53AB7CE1" w14:textId="77777777" w:rsidR="00482125" w:rsidRDefault="003B690F">
          <w:pPr>
            <w:pStyle w:val="TOC4"/>
            <w:tabs>
              <w:tab w:val="right" w:leader="dot" w:pos="9472"/>
            </w:tabs>
            <w:spacing w:line="229" w:lineRule="exact"/>
          </w:pPr>
          <w:r>
            <w:t>Proposal Review</w:t>
          </w:r>
          <w:r>
            <w:rPr>
              <w:spacing w:val="-2"/>
            </w:rPr>
            <w:t xml:space="preserve"> </w:t>
          </w:r>
          <w:r>
            <w:t>and</w:t>
          </w:r>
          <w:r>
            <w:rPr>
              <w:spacing w:val="1"/>
            </w:rPr>
            <w:t xml:space="preserve"> </w:t>
          </w:r>
          <w:r>
            <w:t>Defense</w:t>
          </w:r>
          <w:r>
            <w:tab/>
            <w:t>33</w:t>
          </w:r>
        </w:p>
        <w:p w14:paraId="53AB7CE2" w14:textId="77777777" w:rsidR="00482125" w:rsidRDefault="003B690F">
          <w:pPr>
            <w:pStyle w:val="TOC4"/>
            <w:tabs>
              <w:tab w:val="right" w:leader="dot" w:pos="9472"/>
            </w:tabs>
          </w:pPr>
          <w:r>
            <w:t>Meetings with</w:t>
          </w:r>
          <w:r>
            <w:rPr>
              <w:spacing w:val="-1"/>
            </w:rPr>
            <w:t xml:space="preserve"> </w:t>
          </w:r>
          <w:r>
            <w:t>Project Chair</w:t>
          </w:r>
          <w:r>
            <w:tab/>
            <w:t>34</w:t>
          </w:r>
        </w:p>
        <w:p w14:paraId="53AB7CE3" w14:textId="77777777" w:rsidR="00482125" w:rsidRDefault="003B690F">
          <w:pPr>
            <w:pStyle w:val="TOC4"/>
            <w:tabs>
              <w:tab w:val="right" w:leader="dot" w:pos="9472"/>
            </w:tabs>
            <w:spacing w:before="1"/>
          </w:pPr>
          <w:hyperlink w:anchor="_TOC_250001" w:history="1">
            <w:r>
              <w:t>Project</w:t>
            </w:r>
            <w:r>
              <w:rPr>
                <w:spacing w:val="-1"/>
              </w:rPr>
              <w:t xml:space="preserve"> </w:t>
            </w:r>
            <w:r>
              <w:t>Defense</w:t>
            </w:r>
            <w:r>
              <w:tab/>
              <w:t>34</w:t>
            </w:r>
          </w:hyperlink>
        </w:p>
        <w:p w14:paraId="53AB7CE4" w14:textId="77777777" w:rsidR="00482125" w:rsidRDefault="003B690F">
          <w:pPr>
            <w:pStyle w:val="TOC4"/>
            <w:tabs>
              <w:tab w:val="right" w:leader="dot" w:pos="9472"/>
            </w:tabs>
          </w:pPr>
          <w:r>
            <w:t>Log of Progress</w:t>
          </w:r>
          <w:r>
            <w:tab/>
            <w:t>34</w:t>
          </w:r>
        </w:p>
        <w:p w14:paraId="53AB7CE5" w14:textId="77777777" w:rsidR="00482125" w:rsidRDefault="003B690F">
          <w:pPr>
            <w:pStyle w:val="TOC4"/>
            <w:tabs>
              <w:tab w:val="right" w:leader="dot" w:pos="9472"/>
            </w:tabs>
            <w:spacing w:before="1"/>
          </w:pPr>
          <w:hyperlink w:anchor="_TOC_250000" w:history="1">
            <w:r>
              <w:t>Grading</w:t>
            </w:r>
            <w:r>
              <w:rPr>
                <w:spacing w:val="1"/>
              </w:rPr>
              <w:t xml:space="preserve"> </w:t>
            </w:r>
            <w:r>
              <w:t>Scale</w:t>
            </w:r>
            <w:r>
              <w:tab/>
              <w:t>34</w:t>
            </w:r>
          </w:hyperlink>
        </w:p>
        <w:p w14:paraId="53AB7CE6" w14:textId="77777777" w:rsidR="00482125" w:rsidRDefault="003B690F">
          <w:pPr>
            <w:pStyle w:val="TOC1"/>
            <w:tabs>
              <w:tab w:val="right" w:leader="dot" w:pos="9470"/>
            </w:tabs>
            <w:spacing w:before="353"/>
          </w:pPr>
          <w:r>
            <w:t>SECTION V</w:t>
          </w:r>
          <w:r>
            <w:rPr>
              <w:spacing w:val="-3"/>
            </w:rPr>
            <w:t xml:space="preserve"> </w:t>
          </w:r>
          <w:r>
            <w:t>– APPENDICES</w:t>
          </w:r>
          <w:r>
            <w:tab/>
            <w:t>35</w:t>
          </w:r>
        </w:p>
        <w:p w14:paraId="53AB7CE7" w14:textId="77777777" w:rsidR="00482125" w:rsidRDefault="003B690F">
          <w:pPr>
            <w:pStyle w:val="TOC3"/>
            <w:tabs>
              <w:tab w:val="right" w:leader="dot" w:pos="9472"/>
            </w:tabs>
            <w:spacing w:before="116"/>
            <w:rPr>
              <w:b w:val="0"/>
              <w:i w:val="0"/>
              <w:sz w:val="20"/>
            </w:rPr>
          </w:pPr>
          <w:r>
            <w:rPr>
              <w:b w:val="0"/>
              <w:i w:val="0"/>
              <w:sz w:val="20"/>
            </w:rPr>
            <w:t>A</w:t>
          </w:r>
          <w:r>
            <w:rPr>
              <w:b w:val="0"/>
              <w:i w:val="0"/>
              <w:sz w:val="16"/>
            </w:rPr>
            <w:t xml:space="preserve">PPENDIX </w:t>
          </w:r>
          <w:r>
            <w:rPr>
              <w:b w:val="0"/>
              <w:i w:val="0"/>
              <w:sz w:val="20"/>
            </w:rPr>
            <w:t>A – T</w:t>
          </w:r>
          <w:r>
            <w:rPr>
              <w:b w:val="0"/>
              <w:i w:val="0"/>
              <w:sz w:val="16"/>
            </w:rPr>
            <w:t>IMETABLE</w:t>
          </w:r>
          <w:r>
            <w:rPr>
              <w:b w:val="0"/>
              <w:i w:val="0"/>
              <w:spacing w:val="-21"/>
              <w:sz w:val="16"/>
            </w:rPr>
            <w:t xml:space="preserve"> </w:t>
          </w:r>
          <w:r>
            <w:rPr>
              <w:b w:val="0"/>
              <w:i w:val="0"/>
              <w:sz w:val="20"/>
            </w:rPr>
            <w:t>P</w:t>
          </w:r>
          <w:r>
            <w:rPr>
              <w:b w:val="0"/>
              <w:i w:val="0"/>
              <w:sz w:val="16"/>
            </w:rPr>
            <w:t>ROGRAM</w:t>
          </w:r>
          <w:r>
            <w:rPr>
              <w:b w:val="0"/>
              <w:i w:val="0"/>
              <w:spacing w:val="2"/>
              <w:sz w:val="16"/>
            </w:rPr>
            <w:t xml:space="preserve"> </w:t>
          </w:r>
          <w:r>
            <w:rPr>
              <w:b w:val="0"/>
              <w:i w:val="0"/>
              <w:sz w:val="20"/>
            </w:rPr>
            <w:t>R</w:t>
          </w:r>
          <w:r>
            <w:rPr>
              <w:b w:val="0"/>
              <w:i w:val="0"/>
              <w:sz w:val="16"/>
            </w:rPr>
            <w:t>EQUIREMENTS</w:t>
          </w:r>
          <w:r>
            <w:rPr>
              <w:b w:val="0"/>
              <w:i w:val="0"/>
              <w:sz w:val="16"/>
            </w:rPr>
            <w:tab/>
          </w:r>
          <w:r>
            <w:rPr>
              <w:b w:val="0"/>
              <w:i w:val="0"/>
              <w:sz w:val="20"/>
            </w:rPr>
            <w:t>36</w:t>
          </w:r>
        </w:p>
        <w:p w14:paraId="53AB7CE8" w14:textId="77777777" w:rsidR="00482125" w:rsidRDefault="003B690F">
          <w:pPr>
            <w:pStyle w:val="TOC3"/>
            <w:tabs>
              <w:tab w:val="right" w:leader="dot" w:pos="9472"/>
            </w:tabs>
            <w:spacing w:line="229" w:lineRule="exact"/>
            <w:rPr>
              <w:b w:val="0"/>
              <w:i w:val="0"/>
              <w:sz w:val="20"/>
            </w:rPr>
          </w:pPr>
          <w:r>
            <w:rPr>
              <w:b w:val="0"/>
              <w:i w:val="0"/>
              <w:sz w:val="20"/>
            </w:rPr>
            <w:t>A</w:t>
          </w:r>
          <w:r>
            <w:rPr>
              <w:b w:val="0"/>
              <w:i w:val="0"/>
              <w:sz w:val="16"/>
            </w:rPr>
            <w:t xml:space="preserve">PPENDIX </w:t>
          </w:r>
          <w:r>
            <w:rPr>
              <w:b w:val="0"/>
              <w:i w:val="0"/>
              <w:sz w:val="20"/>
            </w:rPr>
            <w:t>B – C</w:t>
          </w:r>
          <w:r>
            <w:rPr>
              <w:b w:val="0"/>
              <w:i w:val="0"/>
              <w:sz w:val="16"/>
            </w:rPr>
            <w:t xml:space="preserve">LINICAL </w:t>
          </w:r>
          <w:r>
            <w:rPr>
              <w:b w:val="0"/>
              <w:i w:val="0"/>
              <w:sz w:val="20"/>
            </w:rPr>
            <w:t>L</w:t>
          </w:r>
          <w:r>
            <w:rPr>
              <w:b w:val="0"/>
              <w:i w:val="0"/>
              <w:sz w:val="16"/>
            </w:rPr>
            <w:t>OG</w:t>
          </w:r>
          <w:r>
            <w:rPr>
              <w:b w:val="0"/>
              <w:i w:val="0"/>
              <w:spacing w:val="-19"/>
              <w:sz w:val="16"/>
            </w:rPr>
            <w:t xml:space="preserve"> </w:t>
          </w:r>
          <w:r>
            <w:rPr>
              <w:b w:val="0"/>
              <w:i w:val="0"/>
              <w:sz w:val="20"/>
            </w:rPr>
            <w:t>S</w:t>
          </w:r>
          <w:r>
            <w:rPr>
              <w:b w:val="0"/>
              <w:i w:val="0"/>
              <w:sz w:val="16"/>
            </w:rPr>
            <w:t>UMMARY</w:t>
          </w:r>
          <w:r>
            <w:rPr>
              <w:b w:val="0"/>
              <w:i w:val="0"/>
              <w:spacing w:val="-1"/>
              <w:sz w:val="16"/>
            </w:rPr>
            <w:t xml:space="preserve"> </w:t>
          </w:r>
          <w:r>
            <w:rPr>
              <w:b w:val="0"/>
              <w:i w:val="0"/>
              <w:sz w:val="20"/>
            </w:rPr>
            <w:t>S</w:t>
          </w:r>
          <w:r>
            <w:rPr>
              <w:b w:val="0"/>
              <w:i w:val="0"/>
              <w:sz w:val="16"/>
            </w:rPr>
            <w:t>HEET</w:t>
          </w:r>
          <w:r>
            <w:rPr>
              <w:b w:val="0"/>
              <w:i w:val="0"/>
              <w:sz w:val="16"/>
            </w:rPr>
            <w:tab/>
          </w:r>
          <w:r>
            <w:rPr>
              <w:b w:val="0"/>
              <w:i w:val="0"/>
              <w:sz w:val="20"/>
            </w:rPr>
            <w:t>37</w:t>
          </w:r>
        </w:p>
        <w:p w14:paraId="53AB7CE9" w14:textId="77777777" w:rsidR="00482125" w:rsidRDefault="003B690F">
          <w:pPr>
            <w:pStyle w:val="TOC3"/>
            <w:tabs>
              <w:tab w:val="right" w:leader="dot" w:pos="9472"/>
            </w:tabs>
            <w:spacing w:line="229" w:lineRule="exact"/>
            <w:rPr>
              <w:b w:val="0"/>
              <w:i w:val="0"/>
              <w:sz w:val="20"/>
            </w:rPr>
          </w:pPr>
          <w:r>
            <w:rPr>
              <w:b w:val="0"/>
              <w:i w:val="0"/>
              <w:sz w:val="20"/>
            </w:rPr>
            <w:t>A</w:t>
          </w:r>
          <w:r>
            <w:rPr>
              <w:b w:val="0"/>
              <w:i w:val="0"/>
              <w:sz w:val="16"/>
            </w:rPr>
            <w:t xml:space="preserve">PPENDIX </w:t>
          </w:r>
          <w:r>
            <w:rPr>
              <w:b w:val="0"/>
              <w:i w:val="0"/>
              <w:sz w:val="20"/>
            </w:rPr>
            <w:t>C – DNP</w:t>
          </w:r>
          <w:r>
            <w:rPr>
              <w:b w:val="0"/>
              <w:i w:val="0"/>
              <w:spacing w:val="-29"/>
              <w:sz w:val="20"/>
            </w:rPr>
            <w:t xml:space="preserve"> </w:t>
          </w:r>
          <w:r>
            <w:rPr>
              <w:b w:val="0"/>
              <w:i w:val="0"/>
              <w:sz w:val="20"/>
            </w:rPr>
            <w:t>P</w:t>
          </w:r>
          <w:r>
            <w:rPr>
              <w:b w:val="0"/>
              <w:i w:val="0"/>
              <w:sz w:val="16"/>
            </w:rPr>
            <w:t>ROJECT</w:t>
          </w:r>
          <w:r>
            <w:rPr>
              <w:b w:val="0"/>
              <w:i w:val="0"/>
              <w:spacing w:val="-2"/>
              <w:sz w:val="16"/>
            </w:rPr>
            <w:t xml:space="preserve"> </w:t>
          </w:r>
          <w:r>
            <w:rPr>
              <w:b w:val="0"/>
              <w:i w:val="0"/>
              <w:sz w:val="20"/>
            </w:rPr>
            <w:t>G</w:t>
          </w:r>
          <w:r>
            <w:rPr>
              <w:b w:val="0"/>
              <w:i w:val="0"/>
              <w:sz w:val="16"/>
            </w:rPr>
            <w:t>UIDELINES</w:t>
          </w:r>
          <w:r>
            <w:rPr>
              <w:b w:val="0"/>
              <w:i w:val="0"/>
              <w:sz w:val="16"/>
            </w:rPr>
            <w:tab/>
          </w:r>
          <w:r>
            <w:rPr>
              <w:b w:val="0"/>
              <w:i w:val="0"/>
              <w:sz w:val="20"/>
            </w:rPr>
            <w:t>38</w:t>
          </w:r>
        </w:p>
      </w:sdtContent>
    </w:sdt>
    <w:p w14:paraId="53AB7CEA" w14:textId="77777777" w:rsidR="00482125" w:rsidRDefault="00482125">
      <w:pPr>
        <w:spacing w:line="229" w:lineRule="exact"/>
        <w:rPr>
          <w:sz w:val="20"/>
        </w:rPr>
        <w:sectPr w:rsidR="00482125">
          <w:type w:val="continuous"/>
          <w:pgSz w:w="12240" w:h="15840"/>
          <w:pgMar w:top="1360" w:right="960" w:bottom="1503" w:left="600" w:header="720" w:footer="720" w:gutter="0"/>
          <w:cols w:space="720"/>
        </w:sectPr>
      </w:pPr>
    </w:p>
    <w:p w14:paraId="53AB7CEB" w14:textId="77777777" w:rsidR="00482125" w:rsidRDefault="003B690F">
      <w:pPr>
        <w:tabs>
          <w:tab w:val="left" w:leader="dot" w:pos="8956"/>
        </w:tabs>
        <w:spacing w:before="356"/>
        <w:ind w:left="840"/>
        <w:rPr>
          <w:rFonts w:ascii="Times New Roman"/>
          <w:b/>
        </w:rPr>
      </w:pPr>
      <w:r>
        <w:rPr>
          <w:rFonts w:ascii="Times New Roman"/>
          <w:b/>
        </w:rPr>
        <w:t>INDEX</w:t>
      </w:r>
      <w:r>
        <w:rPr>
          <w:rFonts w:ascii="Times New Roman"/>
          <w:b/>
        </w:rPr>
        <w:tab/>
        <w:t>43-44</w:t>
      </w:r>
    </w:p>
    <w:p w14:paraId="53AB7CEC" w14:textId="77777777" w:rsidR="00482125" w:rsidRDefault="00482125">
      <w:pPr>
        <w:rPr>
          <w:rFonts w:ascii="Times New Roman"/>
        </w:rPr>
        <w:sectPr w:rsidR="00482125">
          <w:type w:val="continuous"/>
          <w:pgSz w:w="12240" w:h="15840"/>
          <w:pgMar w:top="1360" w:right="960" w:bottom="980" w:left="600" w:header="720" w:footer="720" w:gutter="0"/>
          <w:cols w:space="720"/>
        </w:sectPr>
      </w:pPr>
    </w:p>
    <w:p w14:paraId="53AB7CED" w14:textId="77777777" w:rsidR="00482125" w:rsidRDefault="003B690F">
      <w:pPr>
        <w:ind w:left="840"/>
        <w:rPr>
          <w:sz w:val="36"/>
        </w:rPr>
      </w:pPr>
      <w:bookmarkStart w:id="2" w:name="_TOC_250056"/>
      <w:bookmarkEnd w:id="2"/>
      <w:r>
        <w:rPr>
          <w:sz w:val="36"/>
          <w:u w:val="thick"/>
        </w:rPr>
        <w:t>INTRODUCTION</w:t>
      </w:r>
    </w:p>
    <w:p w14:paraId="53AB7CEE" w14:textId="77777777" w:rsidR="00482125" w:rsidRDefault="003B690F">
      <w:pPr>
        <w:pStyle w:val="BodyText"/>
        <w:spacing w:before="409"/>
        <w:ind w:left="839" w:right="355"/>
      </w:pPr>
      <w:r>
        <w:t xml:space="preserve">Congratulations! You have taken the first step toward earning your </w:t>
      </w:r>
      <w:r w:rsidR="0014105C">
        <w:t>Doctor of Nursing Practice</w:t>
      </w:r>
      <w:r>
        <w:t xml:space="preserve"> degree. Learning is lifelong and we are pleased that you have chosen the nursing program at Governors State University (GSU) as the place to continue your education. GSU has been a leader in quality</w:t>
      </w:r>
      <w:r w:rsidR="00E667E9">
        <w:t>,</w:t>
      </w:r>
      <w:r>
        <w:t xml:space="preserve"> affordable nursing education for over 40 years. GSU graduates are found in a variety of health care settings, making significant contributions throughout the state of Illinois and beyond.</w:t>
      </w:r>
    </w:p>
    <w:p w14:paraId="53AB7CEF" w14:textId="6315DD6F" w:rsidR="00482125" w:rsidRDefault="003B690F">
      <w:pPr>
        <w:pStyle w:val="BodyText"/>
        <w:spacing w:before="270"/>
        <w:ind w:left="840" w:right="355" w:hanging="1"/>
      </w:pPr>
      <w:r>
        <w:t xml:space="preserve">Please consult the most recent </w:t>
      </w:r>
      <w:hyperlink r:id="rId11" w:history="1">
        <w:hyperlink r:id="rId12">
          <w:r w:rsidRPr="00E97758">
            <w:rPr>
              <w:rStyle w:val="Hyperlink"/>
            </w:rPr>
            <w:t>Governors State University Catalog</w:t>
          </w:r>
        </w:hyperlink>
        <w:r w:rsidRPr="00E97758">
          <w:rPr>
            <w:rStyle w:val="Hyperlink"/>
          </w:rPr>
          <w:t xml:space="preserve"> </w:t>
        </w:r>
      </w:hyperlink>
      <w:r>
        <w:t xml:space="preserve">for additional information regarding the university, its programs, courses, and faculty. Also, you should obtain a copy of the </w:t>
      </w:r>
      <w:hyperlink r:id="rId13" w:history="1">
        <w:hyperlink r:id="rId14">
          <w:r w:rsidRPr="00DA6528">
            <w:rPr>
              <w:rStyle w:val="Hyperlink"/>
            </w:rPr>
            <w:t xml:space="preserve">GSU </w:t>
          </w:r>
        </w:hyperlink>
        <w:r w:rsidR="00E667E9" w:rsidRPr="00DA6528">
          <w:rPr>
            <w:rStyle w:val="Hyperlink"/>
          </w:rPr>
          <w:t>Studen</w:t>
        </w:r>
      </w:hyperlink>
      <w:r w:rsidR="00E667E9">
        <w:rPr>
          <w:u w:val="single"/>
        </w:rPr>
        <w:t>t Handbook</w:t>
      </w:r>
      <w:r w:rsidR="00E667E9" w:rsidRPr="00E667E9">
        <w:t xml:space="preserve">.  </w:t>
      </w:r>
      <w:r w:rsidRPr="00E667E9">
        <w:t>It</w:t>
      </w:r>
      <w:r>
        <w:t xml:space="preserve"> is available </w:t>
      </w:r>
      <w:r w:rsidR="00E667E9">
        <w:t xml:space="preserve">online at </w:t>
      </w:r>
      <w:hyperlink r:id="rId15" w:history="1">
        <w:hyperlink r:id="rId16" w:history="1">
          <w:r w:rsidR="00883C9B" w:rsidRPr="002C0DC9">
            <w:rPr>
              <w:rStyle w:val="Hyperlink"/>
            </w:rPr>
            <w:t>https://www.govst.edu/handbook/</w:t>
          </w:r>
        </w:hyperlink>
      </w:hyperlink>
    </w:p>
    <w:p w14:paraId="53AB7CF0" w14:textId="77777777" w:rsidR="00883C9B" w:rsidRDefault="00883C9B">
      <w:pPr>
        <w:pStyle w:val="BodyText"/>
        <w:spacing w:before="270"/>
        <w:ind w:left="840" w:right="355" w:hanging="1"/>
      </w:pPr>
    </w:p>
    <w:p w14:paraId="53AB7CF1" w14:textId="77777777" w:rsidR="00482125" w:rsidRDefault="00482125">
      <w:pPr>
        <w:pStyle w:val="BodyText"/>
        <w:rPr>
          <w:sz w:val="20"/>
        </w:rPr>
      </w:pPr>
    </w:p>
    <w:p w14:paraId="53AB7CF2" w14:textId="77777777" w:rsidR="00482125" w:rsidRDefault="00482125">
      <w:pPr>
        <w:pStyle w:val="BodyText"/>
        <w:rPr>
          <w:sz w:val="20"/>
        </w:rPr>
      </w:pPr>
    </w:p>
    <w:p w14:paraId="53AB7CF3" w14:textId="77777777" w:rsidR="00482125" w:rsidRDefault="00482125">
      <w:pPr>
        <w:pStyle w:val="BodyText"/>
        <w:rPr>
          <w:sz w:val="20"/>
        </w:rPr>
      </w:pPr>
    </w:p>
    <w:p w14:paraId="53AB7CF4" w14:textId="77777777" w:rsidR="00482125" w:rsidRDefault="00482125">
      <w:pPr>
        <w:pStyle w:val="BodyText"/>
        <w:rPr>
          <w:sz w:val="20"/>
        </w:rPr>
      </w:pPr>
    </w:p>
    <w:p w14:paraId="53AB7CF5" w14:textId="77777777" w:rsidR="00482125" w:rsidRDefault="00482125">
      <w:pPr>
        <w:pStyle w:val="BodyText"/>
        <w:rPr>
          <w:sz w:val="20"/>
        </w:rPr>
      </w:pPr>
    </w:p>
    <w:p w14:paraId="53AB7CF6" w14:textId="77777777" w:rsidR="00482125" w:rsidRDefault="00482125">
      <w:pPr>
        <w:pStyle w:val="BodyText"/>
        <w:rPr>
          <w:sz w:val="20"/>
        </w:rPr>
      </w:pPr>
    </w:p>
    <w:p w14:paraId="53AB7CF7" w14:textId="77777777" w:rsidR="00482125" w:rsidRDefault="00482125">
      <w:pPr>
        <w:pStyle w:val="BodyText"/>
        <w:rPr>
          <w:sz w:val="20"/>
        </w:rPr>
      </w:pPr>
    </w:p>
    <w:p w14:paraId="53AB7CF8" w14:textId="77777777" w:rsidR="00482125" w:rsidRDefault="00482125">
      <w:pPr>
        <w:pStyle w:val="BodyText"/>
        <w:rPr>
          <w:sz w:val="20"/>
        </w:rPr>
      </w:pPr>
    </w:p>
    <w:p w14:paraId="53AB7CF9" w14:textId="77777777" w:rsidR="00482125" w:rsidRDefault="00482125">
      <w:pPr>
        <w:pStyle w:val="BodyText"/>
        <w:rPr>
          <w:sz w:val="20"/>
        </w:rPr>
      </w:pPr>
    </w:p>
    <w:p w14:paraId="53AB7CFA" w14:textId="77777777" w:rsidR="00482125" w:rsidRDefault="00482125">
      <w:pPr>
        <w:pStyle w:val="BodyText"/>
        <w:rPr>
          <w:sz w:val="20"/>
        </w:rPr>
      </w:pPr>
    </w:p>
    <w:p w14:paraId="53AB7CFB" w14:textId="77777777" w:rsidR="00482125" w:rsidRDefault="00482125">
      <w:pPr>
        <w:pStyle w:val="BodyText"/>
        <w:rPr>
          <w:sz w:val="20"/>
        </w:rPr>
      </w:pPr>
    </w:p>
    <w:p w14:paraId="53AB7CFC" w14:textId="77777777" w:rsidR="00482125" w:rsidRDefault="00482125">
      <w:pPr>
        <w:pStyle w:val="BodyText"/>
        <w:rPr>
          <w:sz w:val="20"/>
        </w:rPr>
      </w:pPr>
    </w:p>
    <w:p w14:paraId="53AB7CFD" w14:textId="77777777" w:rsidR="00482125" w:rsidRDefault="00482125">
      <w:pPr>
        <w:pStyle w:val="BodyText"/>
        <w:rPr>
          <w:sz w:val="20"/>
        </w:rPr>
      </w:pPr>
    </w:p>
    <w:p w14:paraId="53AB7CFE" w14:textId="77777777" w:rsidR="00482125" w:rsidRDefault="00482125">
      <w:pPr>
        <w:pStyle w:val="BodyText"/>
        <w:rPr>
          <w:sz w:val="20"/>
        </w:rPr>
      </w:pPr>
    </w:p>
    <w:p w14:paraId="53AB7CFF" w14:textId="77777777" w:rsidR="00482125" w:rsidRDefault="00482125">
      <w:pPr>
        <w:pStyle w:val="BodyText"/>
        <w:rPr>
          <w:sz w:val="20"/>
        </w:rPr>
      </w:pPr>
    </w:p>
    <w:p w14:paraId="53AB7D00" w14:textId="77777777" w:rsidR="00482125" w:rsidRDefault="00482125">
      <w:pPr>
        <w:pStyle w:val="BodyText"/>
        <w:rPr>
          <w:sz w:val="20"/>
        </w:rPr>
      </w:pPr>
    </w:p>
    <w:p w14:paraId="53AB7D01" w14:textId="77777777" w:rsidR="00482125" w:rsidRDefault="00482125">
      <w:pPr>
        <w:pStyle w:val="BodyText"/>
        <w:rPr>
          <w:sz w:val="20"/>
        </w:rPr>
      </w:pPr>
    </w:p>
    <w:p w14:paraId="53AB7D02" w14:textId="77777777" w:rsidR="00482125" w:rsidRDefault="00482125">
      <w:pPr>
        <w:pStyle w:val="BodyText"/>
        <w:rPr>
          <w:sz w:val="20"/>
        </w:rPr>
      </w:pPr>
    </w:p>
    <w:p w14:paraId="53AB7D03" w14:textId="77777777" w:rsidR="00482125" w:rsidRDefault="00482125">
      <w:pPr>
        <w:pStyle w:val="BodyText"/>
        <w:rPr>
          <w:sz w:val="20"/>
        </w:rPr>
      </w:pPr>
    </w:p>
    <w:p w14:paraId="53AB7D04" w14:textId="77777777" w:rsidR="00482125" w:rsidRDefault="00482125">
      <w:pPr>
        <w:pStyle w:val="BodyText"/>
        <w:rPr>
          <w:sz w:val="20"/>
        </w:rPr>
      </w:pPr>
    </w:p>
    <w:p w14:paraId="53AB7D05" w14:textId="77777777" w:rsidR="00482125" w:rsidRDefault="00482125">
      <w:pPr>
        <w:pStyle w:val="BodyText"/>
        <w:rPr>
          <w:sz w:val="20"/>
        </w:rPr>
      </w:pPr>
    </w:p>
    <w:p w14:paraId="53AB7D06" w14:textId="77777777" w:rsidR="00482125" w:rsidRDefault="00482125">
      <w:pPr>
        <w:pStyle w:val="BodyText"/>
        <w:rPr>
          <w:sz w:val="20"/>
        </w:rPr>
      </w:pPr>
    </w:p>
    <w:p w14:paraId="53AB7D07" w14:textId="77777777" w:rsidR="00482125" w:rsidRDefault="00482125">
      <w:pPr>
        <w:pStyle w:val="BodyText"/>
        <w:rPr>
          <w:sz w:val="20"/>
        </w:rPr>
      </w:pPr>
    </w:p>
    <w:p w14:paraId="53AB7D08" w14:textId="77777777" w:rsidR="00482125" w:rsidRDefault="00482125">
      <w:pPr>
        <w:pStyle w:val="BodyText"/>
        <w:rPr>
          <w:sz w:val="20"/>
        </w:rPr>
      </w:pPr>
    </w:p>
    <w:p w14:paraId="53AB7D09" w14:textId="77777777" w:rsidR="00482125" w:rsidRDefault="00482125">
      <w:pPr>
        <w:pStyle w:val="BodyText"/>
        <w:rPr>
          <w:sz w:val="20"/>
        </w:rPr>
      </w:pPr>
    </w:p>
    <w:p w14:paraId="53AB7D0A" w14:textId="77777777" w:rsidR="00482125" w:rsidRDefault="00482125">
      <w:pPr>
        <w:pStyle w:val="BodyText"/>
        <w:rPr>
          <w:sz w:val="20"/>
        </w:rPr>
      </w:pPr>
    </w:p>
    <w:p w14:paraId="53AB7D0B" w14:textId="77777777" w:rsidR="00482125" w:rsidRDefault="00482125">
      <w:pPr>
        <w:pStyle w:val="BodyText"/>
        <w:rPr>
          <w:sz w:val="20"/>
        </w:rPr>
      </w:pPr>
    </w:p>
    <w:p w14:paraId="53AB7D0C" w14:textId="77777777" w:rsidR="00482125" w:rsidRDefault="00482125">
      <w:pPr>
        <w:pStyle w:val="BodyText"/>
        <w:rPr>
          <w:sz w:val="20"/>
        </w:rPr>
      </w:pPr>
    </w:p>
    <w:p w14:paraId="53AB7D0D" w14:textId="77777777" w:rsidR="00482125" w:rsidRDefault="00482125">
      <w:pPr>
        <w:pStyle w:val="BodyText"/>
        <w:rPr>
          <w:sz w:val="20"/>
        </w:rPr>
      </w:pPr>
    </w:p>
    <w:p w14:paraId="53AB7D0E" w14:textId="77777777" w:rsidR="00482125" w:rsidRDefault="0008163E">
      <w:pPr>
        <w:pStyle w:val="BodyText"/>
        <w:spacing w:before="11"/>
        <w:rPr>
          <w:sz w:val="21"/>
        </w:rPr>
      </w:pPr>
      <w:r>
        <w:rPr>
          <w:noProof/>
          <w:lang w:bidi="ar-SA"/>
        </w:rPr>
        <mc:AlternateContent>
          <mc:Choice Requires="wps">
            <w:drawing>
              <wp:anchor distT="0" distB="0" distL="0" distR="0" simplePos="0" relativeHeight="251658240" behindDoc="1" locked="0" layoutInCell="1" allowOverlap="1" wp14:anchorId="53AB80C9" wp14:editId="53AB80CA">
                <wp:simplePos x="0" y="0"/>
                <wp:positionH relativeFrom="page">
                  <wp:posOffset>842645</wp:posOffset>
                </wp:positionH>
                <wp:positionV relativeFrom="paragraph">
                  <wp:posOffset>198120</wp:posOffset>
                </wp:positionV>
                <wp:extent cx="6201410" cy="542925"/>
                <wp:effectExtent l="0" t="0" r="0" b="0"/>
                <wp:wrapTopAndBottom/>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542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B80EC" w14:textId="77777777" w:rsidR="00A944FB" w:rsidRDefault="00A944FB">
                            <w:pPr>
                              <w:pStyle w:val="BodyText"/>
                              <w:spacing w:before="18"/>
                              <w:ind w:left="107" w:right="358"/>
                            </w:pPr>
                            <w:r>
                              <w:t>The right is reserved to change tuition and fees, to add or delete courses, to revise instructional assignments, or to change regulations, requirements, or procedures where such changes are thought to be in the best interests of the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B80C9" id="_x0000_t202" coordsize="21600,21600" o:spt="202" path="m,l,21600r21600,l21600,xe">
                <v:stroke joinstyle="miter"/>
                <v:path gradientshapeok="t" o:connecttype="rect"/>
              </v:shapetype>
              <v:shape id="Text Box 19" o:spid="_x0000_s1026" type="#_x0000_t202" style="position:absolute;margin-left:66.35pt;margin-top:15.6pt;width:488.3pt;height:4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" filled="f" strokeweight=".48pt">
                <v:textbox inset="0,0,0,0">
                  <w:txbxContent>
                    <w:p w14:paraId="53AB80EC" w14:textId="77777777" w:rsidR="00A944FB" w:rsidRDefault="00A944FB">
                      <w:pPr>
                        <w:pStyle w:val="BodyText"/>
                        <w:spacing w:before="18"/>
                        <w:ind w:left="107" w:right="358"/>
                      </w:pPr>
                      <w:r>
                        <w:t>The right is reserved to change tuition and fees, to add or delete courses, to revise instructional assignments, or to change regulations, requirements, or procedures where such changes are thought to be in the best interests of the university.</w:t>
                      </w:r>
                    </w:p>
                  </w:txbxContent>
                </v:textbox>
                <w10:wrap type="topAndBottom" anchorx="page"/>
              </v:shape>
            </w:pict>
          </mc:Fallback>
        </mc:AlternateContent>
      </w:r>
    </w:p>
    <w:p w14:paraId="53AB7D0F" w14:textId="77777777" w:rsidR="00482125" w:rsidRDefault="00482125">
      <w:pPr>
        <w:pStyle w:val="BodyText"/>
        <w:spacing w:before="4"/>
        <w:rPr>
          <w:sz w:val="20"/>
        </w:rPr>
      </w:pPr>
    </w:p>
    <w:p w14:paraId="53AB7D10" w14:textId="77777777" w:rsidR="00482125" w:rsidRDefault="003B690F">
      <w:pPr>
        <w:pStyle w:val="BodyText"/>
        <w:ind w:left="840"/>
      </w:pPr>
      <w:bookmarkStart w:id="3" w:name="Publication_Date_2013"/>
      <w:bookmarkEnd w:id="3"/>
      <w:r>
        <w:t>Publication Date 2013</w:t>
      </w:r>
    </w:p>
    <w:p w14:paraId="4B0639A4" w14:textId="51947A89" w:rsidR="009E73A0" w:rsidRDefault="00883C9B" w:rsidP="009E73A0">
      <w:pPr>
        <w:pStyle w:val="BodyText"/>
        <w:ind w:left="839"/>
      </w:pPr>
      <w:bookmarkStart w:id="4" w:name="Revised_2016_GOVERNORS_STATE_UNIVERSITY"/>
      <w:bookmarkEnd w:id="4"/>
      <w:r>
        <w:t>Revised 2012</w:t>
      </w:r>
      <w:r w:rsidR="003F0345">
        <w:t xml:space="preserve">, </w:t>
      </w:r>
      <w:r w:rsidR="005C04E6">
        <w:t>2016</w:t>
      </w:r>
    </w:p>
    <w:p w14:paraId="53AB7D12" w14:textId="33C86BA4" w:rsidR="009E73A0" w:rsidRDefault="009E73A0" w:rsidP="00245424">
      <w:pPr>
        <w:pStyle w:val="BodyText"/>
        <w:ind w:left="839"/>
        <w:sectPr w:rsidR="009E73A0">
          <w:pgSz w:w="12240" w:h="15840"/>
          <w:pgMar w:top="1440" w:right="960" w:bottom="980" w:left="600" w:header="0" w:footer="791" w:gutter="0"/>
          <w:cols w:space="720"/>
        </w:sectPr>
      </w:pPr>
      <w:r>
        <w:t>Reviewed 2025</w:t>
      </w:r>
    </w:p>
    <w:p w14:paraId="53AB7D13" w14:textId="77777777" w:rsidR="00482125" w:rsidRDefault="003B690F">
      <w:pPr>
        <w:pStyle w:val="Heading2"/>
        <w:rPr>
          <w:u w:val="none"/>
        </w:rPr>
      </w:pPr>
      <w:bookmarkStart w:id="5" w:name="_TOC_250055"/>
      <w:bookmarkEnd w:id="5"/>
      <w:r>
        <w:rPr>
          <w:u w:val="thick"/>
        </w:rPr>
        <w:t>GOVERNORS STATE UNIVERSITY</w:t>
      </w:r>
    </w:p>
    <w:p w14:paraId="53AB7D14" w14:textId="77777777" w:rsidR="00482125" w:rsidRDefault="00482125">
      <w:pPr>
        <w:pStyle w:val="BodyText"/>
        <w:spacing w:before="4"/>
        <w:rPr>
          <w:b/>
          <w:sz w:val="20"/>
        </w:rPr>
      </w:pPr>
    </w:p>
    <w:p w14:paraId="53AB7D15" w14:textId="77777777" w:rsidR="00482125" w:rsidRDefault="003B690F">
      <w:pPr>
        <w:pStyle w:val="Heading3"/>
        <w:spacing w:before="44"/>
        <w:rPr>
          <w:u w:val="none"/>
        </w:rPr>
      </w:pPr>
      <w:bookmarkStart w:id="6" w:name="_TOC_250054"/>
      <w:bookmarkEnd w:id="6"/>
      <w:r>
        <w:t>History</w:t>
      </w:r>
    </w:p>
    <w:p w14:paraId="53AB7D16" w14:textId="77777777" w:rsidR="00482125" w:rsidRDefault="00482125">
      <w:pPr>
        <w:pStyle w:val="BodyText"/>
        <w:spacing w:before="1"/>
        <w:rPr>
          <w:sz w:val="15"/>
        </w:rPr>
      </w:pPr>
    </w:p>
    <w:p w14:paraId="53AB7D17" w14:textId="77777777" w:rsidR="00482125" w:rsidRDefault="003B690F">
      <w:pPr>
        <w:pStyle w:val="BodyText"/>
        <w:spacing w:before="57"/>
        <w:ind w:left="839"/>
      </w:pPr>
      <w:r>
        <w:t>Governors State (GSU) was chartered by the General Assembly in 1969. It is designed to serve traditional undergraduate students, transfer students, and those seeking master’s and doctoral degrees.</w:t>
      </w:r>
    </w:p>
    <w:p w14:paraId="53AB7D18" w14:textId="77777777" w:rsidR="00482125" w:rsidRDefault="00482125">
      <w:pPr>
        <w:pStyle w:val="BodyText"/>
      </w:pPr>
    </w:p>
    <w:p w14:paraId="53AB7D19" w14:textId="77777777" w:rsidR="00482125" w:rsidRDefault="00883C9B">
      <w:pPr>
        <w:pStyle w:val="BodyText"/>
        <w:ind w:left="839" w:right="681"/>
      </w:pPr>
      <w:r>
        <w:t>The university’s</w:t>
      </w:r>
      <w:r w:rsidR="003B690F">
        <w:t xml:space="preserve"> campus </w:t>
      </w:r>
      <w:proofErr w:type="gramStart"/>
      <w:r w:rsidR="003B690F">
        <w:t>is located in</w:t>
      </w:r>
      <w:proofErr w:type="gramEnd"/>
      <w:r w:rsidR="003B690F">
        <w:t xml:space="preserve"> University Park, thirty-five miles south of Chicago and easily accessible by car or commuter train. The campus is located on 750 acres of wooded landscape with several lakes and nature trails and includes the nationally renowned Nathan Manilow Sculpture Park.</w:t>
      </w:r>
    </w:p>
    <w:p w14:paraId="53AB7D1A" w14:textId="77777777" w:rsidR="00482125" w:rsidRDefault="00482125">
      <w:pPr>
        <w:pStyle w:val="BodyText"/>
        <w:spacing w:before="1"/>
      </w:pPr>
    </w:p>
    <w:p w14:paraId="53AB7D1B" w14:textId="77777777" w:rsidR="00482125" w:rsidRDefault="003B690F">
      <w:pPr>
        <w:pStyle w:val="BodyText"/>
        <w:ind w:left="839" w:right="727"/>
        <w:jc w:val="both"/>
      </w:pPr>
      <w:r>
        <w:t>The curricula of the university are offered through four colleges: the College of Arts and Sciences, the College of Business and Public Administration, the College of Education, and the College of Health and Human Services.</w:t>
      </w:r>
    </w:p>
    <w:p w14:paraId="53AB7D1C" w14:textId="77777777" w:rsidR="00482125" w:rsidRDefault="00482125">
      <w:pPr>
        <w:pStyle w:val="BodyText"/>
        <w:spacing w:before="2"/>
        <w:rPr>
          <w:sz w:val="20"/>
        </w:rPr>
      </w:pPr>
    </w:p>
    <w:p w14:paraId="53AB7D1D" w14:textId="77777777" w:rsidR="00482125" w:rsidRDefault="003B690F">
      <w:pPr>
        <w:pStyle w:val="Heading3"/>
        <w:jc w:val="both"/>
        <w:rPr>
          <w:u w:val="none"/>
        </w:rPr>
      </w:pPr>
      <w:bookmarkStart w:id="7" w:name="Role_and_Mission"/>
      <w:bookmarkEnd w:id="7"/>
      <w:r>
        <w:t>Role and Mission</w:t>
      </w:r>
    </w:p>
    <w:p w14:paraId="53AB7D1E" w14:textId="77777777" w:rsidR="00482125" w:rsidRDefault="00482125">
      <w:pPr>
        <w:pStyle w:val="BodyText"/>
        <w:spacing w:before="2"/>
        <w:rPr>
          <w:sz w:val="15"/>
        </w:rPr>
      </w:pPr>
    </w:p>
    <w:p w14:paraId="53AB7D1F" w14:textId="77777777" w:rsidR="00482125" w:rsidRDefault="003B690F">
      <w:pPr>
        <w:pStyle w:val="BodyText"/>
        <w:spacing w:before="56"/>
        <w:ind w:left="840" w:right="421" w:hanging="1"/>
      </w:pPr>
      <w:r>
        <w:t xml:space="preserve">GSU’s primary mission is to offer an exceptional and accessible education that imbues students with the knowledge, skills, and confidence to succeed in a global society. GSU is dedicated to creating an intellectually stimulating public square, serving as an economic catalyst for the region, and being a </w:t>
      </w:r>
      <w:proofErr w:type="gramStart"/>
      <w:r w:rsidR="00883C9B">
        <w:t>lead</w:t>
      </w:r>
      <w:r w:rsidR="00A944FB">
        <w:t>er</w:t>
      </w:r>
      <w:r w:rsidR="00883C9B">
        <w:t xml:space="preserve">  as</w:t>
      </w:r>
      <w:proofErr w:type="gramEnd"/>
      <w:r w:rsidR="00883C9B">
        <w:t xml:space="preserve"> a model of academic excellence, </w:t>
      </w:r>
      <w:proofErr w:type="gramStart"/>
      <w:r w:rsidR="00883C9B">
        <w:t xml:space="preserve">innovation, </w:t>
      </w:r>
      <w:r>
        <w:t xml:space="preserve"> diversity</w:t>
      </w:r>
      <w:proofErr w:type="gramEnd"/>
      <w:r>
        <w:t xml:space="preserve"> and responsible citizenship. It provides an affordable and accessible undergraduate and graduate education to its culturally and economically diverse lifelong learners. The liberal arts and sciences are the foundation of the university’s academic </w:t>
      </w:r>
      <w:r w:rsidR="00A944FB">
        <w:t xml:space="preserve">and professional </w:t>
      </w:r>
      <w:r>
        <w:t>programs.</w:t>
      </w:r>
    </w:p>
    <w:p w14:paraId="53AB7D20" w14:textId="77777777" w:rsidR="00482125" w:rsidRDefault="00482125">
      <w:pPr>
        <w:pStyle w:val="BodyText"/>
        <w:spacing w:before="11"/>
        <w:rPr>
          <w:sz w:val="21"/>
        </w:rPr>
      </w:pPr>
    </w:p>
    <w:p w14:paraId="53AB7D21" w14:textId="77777777" w:rsidR="00482125" w:rsidRDefault="003B690F">
      <w:pPr>
        <w:pStyle w:val="BodyText"/>
        <w:ind w:left="840"/>
      </w:pPr>
      <w:r>
        <w:t>GSU has a strong commitment to</w:t>
      </w:r>
      <w:r w:rsidR="00883C9B">
        <w:t xml:space="preserve"> inclusiveness and</w:t>
      </w:r>
      <w:r>
        <w:t xml:space="preserve"> diversity in every facet of university life. The university values its multicultural community of students, faculty, and staff as they learn together throughout their lives. It addresses the needs of the traditional and nontraditional learners through the breadth of its curriculum, through flexible teaching strategies, and through advanced instructional technologies.</w:t>
      </w:r>
    </w:p>
    <w:p w14:paraId="53AB7D22" w14:textId="77777777" w:rsidR="00482125" w:rsidRDefault="00482125">
      <w:pPr>
        <w:pStyle w:val="BodyText"/>
        <w:spacing w:before="1"/>
      </w:pPr>
    </w:p>
    <w:p w14:paraId="53AB7D23" w14:textId="77777777" w:rsidR="00482125" w:rsidRDefault="003B690F">
      <w:pPr>
        <w:pStyle w:val="BodyText"/>
        <w:ind w:left="840" w:right="307"/>
      </w:pPr>
      <w:r>
        <w:t xml:space="preserve">GSU is an active partner in the economic and social development of the surrounding metropolitan regions, preparing informed and concerned citizens and providing </w:t>
      </w:r>
      <w:proofErr w:type="gramStart"/>
      <w:r>
        <w:t>them</w:t>
      </w:r>
      <w:proofErr w:type="gramEnd"/>
      <w:r>
        <w:t xml:space="preserve"> a global perspective in an interdependent world.</w:t>
      </w:r>
    </w:p>
    <w:p w14:paraId="53AB7D24" w14:textId="77777777" w:rsidR="00482125" w:rsidRDefault="00482125">
      <w:pPr>
        <w:pStyle w:val="BodyText"/>
        <w:spacing w:before="2"/>
      </w:pPr>
    </w:p>
    <w:p w14:paraId="53AB7D25" w14:textId="77777777" w:rsidR="00482125" w:rsidRDefault="003B690F">
      <w:pPr>
        <w:pStyle w:val="Heading3"/>
        <w:spacing w:before="1"/>
        <w:rPr>
          <w:u w:val="none"/>
        </w:rPr>
      </w:pPr>
      <w:bookmarkStart w:id="8" w:name="_TOC_250053"/>
      <w:bookmarkEnd w:id="8"/>
      <w:r>
        <w:t>Accreditation</w:t>
      </w:r>
    </w:p>
    <w:p w14:paraId="53AB7D26" w14:textId="77777777" w:rsidR="00482125" w:rsidRDefault="00482125">
      <w:pPr>
        <w:pStyle w:val="BodyText"/>
        <w:spacing w:before="3"/>
        <w:rPr>
          <w:sz w:val="15"/>
        </w:rPr>
      </w:pPr>
    </w:p>
    <w:p w14:paraId="53AB7D27" w14:textId="77777777" w:rsidR="00482125" w:rsidRDefault="003B690F">
      <w:pPr>
        <w:pStyle w:val="BodyText"/>
        <w:spacing w:before="57"/>
        <w:ind w:left="840" w:right="991"/>
      </w:pPr>
      <w:r>
        <w:t>Governors State University is accredited by the Higher Learning Commission. The university is also a member of the Illinois Council of Baccalaureate and Higher Degree Program</w:t>
      </w:r>
      <w:r w:rsidR="00883C9B">
        <w:t>, and the Illi</w:t>
      </w:r>
      <w:r w:rsidR="00A944FB">
        <w:t>nois Board of Higher Education.</w:t>
      </w:r>
      <w:r w:rsidR="00883C9B">
        <w:t xml:space="preserve"> M</w:t>
      </w:r>
      <w:r>
        <w:t>any programs are accredited by their respective professional accrediting agencies.</w:t>
      </w:r>
    </w:p>
    <w:p w14:paraId="53AB7D28" w14:textId="77777777" w:rsidR="00482125" w:rsidRDefault="00482125">
      <w:pPr>
        <w:pStyle w:val="BodyText"/>
        <w:spacing w:before="10"/>
        <w:rPr>
          <w:sz w:val="21"/>
        </w:rPr>
      </w:pPr>
    </w:p>
    <w:p w14:paraId="53AB7D29" w14:textId="77777777" w:rsidR="00482125" w:rsidRDefault="003B690F">
      <w:pPr>
        <w:pStyle w:val="BodyText"/>
        <w:spacing w:before="1"/>
        <w:ind w:left="839" w:right="381"/>
      </w:pPr>
      <w:r>
        <w:t>The baccalaureate and master’s degree programs</w:t>
      </w:r>
      <w:r w:rsidR="00A944FB">
        <w:t xml:space="preserve"> in nursing are accredited by th</w:t>
      </w:r>
      <w:r>
        <w:t>e</w:t>
      </w:r>
      <w:r w:rsidR="00A944FB">
        <w:t xml:space="preserve"> Association for Education in Nursing (</w:t>
      </w:r>
      <w:r>
        <w:t>ACEN</w:t>
      </w:r>
      <w:r w:rsidR="00A944FB">
        <w:t>).</w:t>
      </w:r>
      <w:r>
        <w:t xml:space="preserve"> </w:t>
      </w:r>
      <w:r w:rsidR="0014105C">
        <w:t>Doctor of Nursing Practice</w:t>
      </w:r>
      <w:r>
        <w:t xml:space="preserve"> program is in the process of applying for specialty accreditation.</w:t>
      </w:r>
    </w:p>
    <w:p w14:paraId="53AB7D2A" w14:textId="77777777" w:rsidR="00482125" w:rsidRDefault="00482125">
      <w:pPr>
        <w:sectPr w:rsidR="00482125">
          <w:pgSz w:w="12240" w:h="15840"/>
          <w:pgMar w:top="1440" w:right="960" w:bottom="980" w:left="600" w:header="0" w:footer="791" w:gutter="0"/>
          <w:cols w:space="720"/>
        </w:sectPr>
      </w:pPr>
    </w:p>
    <w:p w14:paraId="15EC7E53" w14:textId="77777777" w:rsidR="00D1026A" w:rsidRPr="00D1026A" w:rsidRDefault="00D1026A" w:rsidP="00D1026A">
      <w:pPr>
        <w:spacing w:before="17"/>
        <w:ind w:left="720"/>
        <w:outlineLvl w:val="3"/>
        <w:rPr>
          <w:sz w:val="28"/>
          <w:szCs w:val="28"/>
          <w:u w:color="000000"/>
          <w:lang w:bidi="ar-SA"/>
        </w:rPr>
      </w:pPr>
      <w:bookmarkStart w:id="9" w:name="_TOC_250052"/>
      <w:bookmarkEnd w:id="9"/>
      <w:r w:rsidRPr="00D1026A">
        <w:rPr>
          <w:spacing w:val="-2"/>
          <w:sz w:val="28"/>
          <w:szCs w:val="28"/>
          <w:u w:val="thick" w:color="000000"/>
          <w:lang w:bidi="ar-SA"/>
        </w:rPr>
        <w:t>Governance</w:t>
      </w:r>
    </w:p>
    <w:p w14:paraId="2CB704AE" w14:textId="77777777" w:rsidR="00D1026A" w:rsidRPr="00D1026A" w:rsidRDefault="00D1026A" w:rsidP="00D1026A">
      <w:pPr>
        <w:spacing w:before="263"/>
        <w:ind w:left="720" w:right="1190"/>
        <w:rPr>
          <w:lang w:bidi="ar-SA"/>
        </w:rPr>
      </w:pPr>
      <w:r w:rsidRPr="00D1026A">
        <w:rPr>
          <w:spacing w:val="-2"/>
          <w:lang w:bidi="ar-SA"/>
        </w:rPr>
        <w:t>A</w:t>
      </w:r>
      <w:r w:rsidRPr="00D1026A">
        <w:rPr>
          <w:spacing w:val="-11"/>
          <w:lang w:bidi="ar-SA"/>
        </w:rPr>
        <w:t xml:space="preserve"> </w:t>
      </w:r>
      <w:r w:rsidRPr="00D1026A">
        <w:rPr>
          <w:spacing w:val="-2"/>
          <w:lang w:bidi="ar-SA"/>
        </w:rPr>
        <w:t>seven-member</w:t>
      </w:r>
      <w:r w:rsidRPr="00D1026A">
        <w:rPr>
          <w:spacing w:val="-11"/>
          <w:lang w:bidi="ar-SA"/>
        </w:rPr>
        <w:t xml:space="preserve"> </w:t>
      </w:r>
      <w:r w:rsidRPr="00D1026A">
        <w:rPr>
          <w:spacing w:val="-2"/>
          <w:lang w:bidi="ar-SA"/>
        </w:rPr>
        <w:t>board</w:t>
      </w:r>
      <w:r w:rsidRPr="00D1026A">
        <w:rPr>
          <w:spacing w:val="-17"/>
          <w:lang w:bidi="ar-SA"/>
        </w:rPr>
        <w:t xml:space="preserve"> </w:t>
      </w:r>
      <w:r w:rsidRPr="00D1026A">
        <w:rPr>
          <w:spacing w:val="-2"/>
          <w:lang w:bidi="ar-SA"/>
        </w:rPr>
        <w:t>appointed</w:t>
      </w:r>
      <w:r w:rsidRPr="00D1026A">
        <w:rPr>
          <w:spacing w:val="-16"/>
          <w:lang w:bidi="ar-SA"/>
        </w:rPr>
        <w:t xml:space="preserve"> </w:t>
      </w:r>
      <w:r w:rsidRPr="00D1026A">
        <w:rPr>
          <w:spacing w:val="-2"/>
          <w:lang w:bidi="ar-SA"/>
        </w:rPr>
        <w:t>by</w:t>
      </w:r>
      <w:r w:rsidRPr="00D1026A">
        <w:rPr>
          <w:spacing w:val="-10"/>
          <w:lang w:bidi="ar-SA"/>
        </w:rPr>
        <w:t xml:space="preserve"> </w:t>
      </w:r>
      <w:r w:rsidRPr="00D1026A">
        <w:rPr>
          <w:spacing w:val="-2"/>
          <w:lang w:bidi="ar-SA"/>
        </w:rPr>
        <w:t>the</w:t>
      </w:r>
      <w:r w:rsidRPr="00D1026A">
        <w:rPr>
          <w:spacing w:val="-11"/>
          <w:lang w:bidi="ar-SA"/>
        </w:rPr>
        <w:t xml:space="preserve"> </w:t>
      </w:r>
      <w:r w:rsidRPr="00D1026A">
        <w:rPr>
          <w:spacing w:val="-2"/>
          <w:lang w:bidi="ar-SA"/>
        </w:rPr>
        <w:t>Governor</w:t>
      </w:r>
      <w:r w:rsidRPr="00D1026A">
        <w:rPr>
          <w:spacing w:val="-17"/>
          <w:lang w:bidi="ar-SA"/>
        </w:rPr>
        <w:t xml:space="preserve"> </w:t>
      </w:r>
      <w:r w:rsidRPr="00D1026A">
        <w:rPr>
          <w:spacing w:val="-2"/>
          <w:lang w:bidi="ar-SA"/>
        </w:rPr>
        <w:t>of</w:t>
      </w:r>
      <w:r w:rsidRPr="00D1026A">
        <w:rPr>
          <w:spacing w:val="-17"/>
          <w:lang w:bidi="ar-SA"/>
        </w:rPr>
        <w:t xml:space="preserve"> </w:t>
      </w:r>
      <w:r w:rsidRPr="00D1026A">
        <w:rPr>
          <w:spacing w:val="-2"/>
          <w:lang w:bidi="ar-SA"/>
        </w:rPr>
        <w:t>Illinois</w:t>
      </w:r>
      <w:r w:rsidRPr="00D1026A">
        <w:rPr>
          <w:spacing w:val="-11"/>
          <w:lang w:bidi="ar-SA"/>
        </w:rPr>
        <w:t xml:space="preserve"> </w:t>
      </w:r>
      <w:r w:rsidRPr="00D1026A">
        <w:rPr>
          <w:spacing w:val="-2"/>
          <w:lang w:bidi="ar-SA"/>
        </w:rPr>
        <w:t>governs</w:t>
      </w:r>
      <w:r w:rsidRPr="00D1026A">
        <w:rPr>
          <w:spacing w:val="-11"/>
          <w:lang w:bidi="ar-SA"/>
        </w:rPr>
        <w:t xml:space="preserve"> </w:t>
      </w:r>
      <w:r w:rsidRPr="00D1026A">
        <w:rPr>
          <w:spacing w:val="-2"/>
          <w:lang w:bidi="ar-SA"/>
        </w:rPr>
        <w:t>this</w:t>
      </w:r>
      <w:r w:rsidRPr="00D1026A">
        <w:rPr>
          <w:spacing w:val="-11"/>
          <w:lang w:bidi="ar-SA"/>
        </w:rPr>
        <w:t xml:space="preserve"> </w:t>
      </w:r>
      <w:r w:rsidRPr="00D1026A">
        <w:rPr>
          <w:spacing w:val="-2"/>
          <w:lang w:bidi="ar-SA"/>
        </w:rPr>
        <w:t>university.</w:t>
      </w:r>
      <w:r w:rsidRPr="00D1026A">
        <w:rPr>
          <w:spacing w:val="4"/>
          <w:lang w:bidi="ar-SA"/>
        </w:rPr>
        <w:t xml:space="preserve"> </w:t>
      </w:r>
      <w:r w:rsidRPr="00D1026A">
        <w:rPr>
          <w:spacing w:val="-2"/>
          <w:lang w:bidi="ar-SA"/>
        </w:rPr>
        <w:t>One</w:t>
      </w:r>
      <w:r w:rsidRPr="00D1026A">
        <w:rPr>
          <w:spacing w:val="-11"/>
          <w:lang w:bidi="ar-SA"/>
        </w:rPr>
        <w:t xml:space="preserve"> </w:t>
      </w:r>
      <w:r w:rsidRPr="00D1026A">
        <w:rPr>
          <w:spacing w:val="-2"/>
          <w:lang w:bidi="ar-SA"/>
        </w:rPr>
        <w:t>student</w:t>
      </w:r>
      <w:r w:rsidRPr="00D1026A">
        <w:rPr>
          <w:spacing w:val="-19"/>
          <w:lang w:bidi="ar-SA"/>
        </w:rPr>
        <w:t xml:space="preserve"> </w:t>
      </w:r>
      <w:r w:rsidRPr="00D1026A">
        <w:rPr>
          <w:spacing w:val="-2"/>
          <w:lang w:bidi="ar-SA"/>
        </w:rPr>
        <w:t>serves</w:t>
      </w:r>
      <w:r w:rsidRPr="00D1026A">
        <w:rPr>
          <w:spacing w:val="-11"/>
          <w:lang w:bidi="ar-SA"/>
        </w:rPr>
        <w:t xml:space="preserve"> </w:t>
      </w:r>
      <w:r w:rsidRPr="00D1026A">
        <w:rPr>
          <w:spacing w:val="-2"/>
          <w:lang w:bidi="ar-SA"/>
        </w:rPr>
        <w:t xml:space="preserve">as </w:t>
      </w:r>
      <w:r w:rsidRPr="00D1026A">
        <w:rPr>
          <w:lang w:bidi="ar-SA"/>
        </w:rPr>
        <w:t>a</w:t>
      </w:r>
      <w:r w:rsidRPr="00D1026A">
        <w:rPr>
          <w:spacing w:val="-13"/>
          <w:lang w:bidi="ar-SA"/>
        </w:rPr>
        <w:t xml:space="preserve"> </w:t>
      </w:r>
      <w:r w:rsidRPr="00D1026A">
        <w:rPr>
          <w:lang w:bidi="ar-SA"/>
        </w:rPr>
        <w:t>member</w:t>
      </w:r>
      <w:r w:rsidRPr="00D1026A">
        <w:rPr>
          <w:spacing w:val="-15"/>
          <w:lang w:bidi="ar-SA"/>
        </w:rPr>
        <w:t xml:space="preserve"> </w:t>
      </w:r>
      <w:r w:rsidRPr="00D1026A">
        <w:rPr>
          <w:lang w:bidi="ar-SA"/>
        </w:rPr>
        <w:t>of</w:t>
      </w:r>
      <w:r w:rsidRPr="00D1026A">
        <w:rPr>
          <w:spacing w:val="-12"/>
          <w:lang w:bidi="ar-SA"/>
        </w:rPr>
        <w:t xml:space="preserve"> </w:t>
      </w:r>
      <w:r w:rsidRPr="00D1026A">
        <w:rPr>
          <w:lang w:bidi="ar-SA"/>
        </w:rPr>
        <w:t>the</w:t>
      </w:r>
      <w:r w:rsidRPr="00D1026A">
        <w:rPr>
          <w:spacing w:val="-13"/>
          <w:lang w:bidi="ar-SA"/>
        </w:rPr>
        <w:t xml:space="preserve"> </w:t>
      </w:r>
      <w:r w:rsidRPr="00D1026A">
        <w:rPr>
          <w:lang w:bidi="ar-SA"/>
        </w:rPr>
        <w:t>Board</w:t>
      </w:r>
      <w:r w:rsidRPr="00D1026A">
        <w:rPr>
          <w:spacing w:val="-17"/>
          <w:lang w:bidi="ar-SA"/>
        </w:rPr>
        <w:t xml:space="preserve"> </w:t>
      </w:r>
      <w:r w:rsidRPr="00D1026A">
        <w:rPr>
          <w:lang w:bidi="ar-SA"/>
        </w:rPr>
        <w:t>of</w:t>
      </w:r>
      <w:r w:rsidRPr="00D1026A">
        <w:rPr>
          <w:spacing w:val="-12"/>
          <w:lang w:bidi="ar-SA"/>
        </w:rPr>
        <w:t xml:space="preserve"> </w:t>
      </w:r>
      <w:r w:rsidRPr="00D1026A">
        <w:rPr>
          <w:lang w:bidi="ar-SA"/>
        </w:rPr>
        <w:t>Trustees.</w:t>
      </w:r>
      <w:r w:rsidRPr="00D1026A">
        <w:rPr>
          <w:spacing w:val="4"/>
          <w:lang w:bidi="ar-SA"/>
        </w:rPr>
        <w:t xml:space="preserve"> </w:t>
      </w:r>
      <w:r w:rsidRPr="00D1026A">
        <w:rPr>
          <w:lang w:bidi="ar-SA"/>
        </w:rPr>
        <w:t>The</w:t>
      </w:r>
      <w:r w:rsidRPr="00D1026A">
        <w:rPr>
          <w:spacing w:val="-13"/>
          <w:lang w:bidi="ar-SA"/>
        </w:rPr>
        <w:t xml:space="preserve"> </w:t>
      </w:r>
      <w:r w:rsidRPr="00D1026A">
        <w:rPr>
          <w:lang w:bidi="ar-SA"/>
        </w:rPr>
        <w:t>president</w:t>
      </w:r>
      <w:r w:rsidRPr="00D1026A">
        <w:rPr>
          <w:spacing w:val="-23"/>
          <w:lang w:bidi="ar-SA"/>
        </w:rPr>
        <w:t xml:space="preserve"> </w:t>
      </w:r>
      <w:r w:rsidRPr="00D1026A">
        <w:rPr>
          <w:lang w:bidi="ar-SA"/>
        </w:rPr>
        <w:t>of</w:t>
      </w:r>
      <w:r w:rsidRPr="00D1026A">
        <w:rPr>
          <w:spacing w:val="-12"/>
          <w:lang w:bidi="ar-SA"/>
        </w:rPr>
        <w:t xml:space="preserve"> </w:t>
      </w:r>
      <w:r w:rsidRPr="00D1026A">
        <w:rPr>
          <w:lang w:bidi="ar-SA"/>
        </w:rPr>
        <w:t>the</w:t>
      </w:r>
      <w:r w:rsidRPr="00D1026A">
        <w:rPr>
          <w:spacing w:val="-12"/>
          <w:lang w:bidi="ar-SA"/>
        </w:rPr>
        <w:t xml:space="preserve"> </w:t>
      </w:r>
      <w:r w:rsidRPr="00D1026A">
        <w:rPr>
          <w:lang w:bidi="ar-SA"/>
        </w:rPr>
        <w:t>university</w:t>
      </w:r>
      <w:r w:rsidRPr="00D1026A">
        <w:rPr>
          <w:spacing w:val="-13"/>
          <w:lang w:bidi="ar-SA"/>
        </w:rPr>
        <w:t xml:space="preserve"> </w:t>
      </w:r>
      <w:r w:rsidRPr="00D1026A">
        <w:rPr>
          <w:lang w:bidi="ar-SA"/>
        </w:rPr>
        <w:t>is</w:t>
      </w:r>
      <w:r w:rsidRPr="00D1026A">
        <w:rPr>
          <w:spacing w:val="-12"/>
          <w:lang w:bidi="ar-SA"/>
        </w:rPr>
        <w:t xml:space="preserve"> </w:t>
      </w:r>
      <w:r w:rsidRPr="00D1026A">
        <w:rPr>
          <w:lang w:bidi="ar-SA"/>
        </w:rPr>
        <w:t>responsible</w:t>
      </w:r>
      <w:r w:rsidRPr="00D1026A">
        <w:rPr>
          <w:spacing w:val="-16"/>
          <w:lang w:bidi="ar-SA"/>
        </w:rPr>
        <w:t xml:space="preserve"> </w:t>
      </w:r>
      <w:r w:rsidRPr="00D1026A">
        <w:rPr>
          <w:lang w:bidi="ar-SA"/>
        </w:rPr>
        <w:t>to</w:t>
      </w:r>
      <w:r w:rsidRPr="00D1026A">
        <w:rPr>
          <w:spacing w:val="-13"/>
          <w:lang w:bidi="ar-SA"/>
        </w:rPr>
        <w:t xml:space="preserve"> </w:t>
      </w:r>
      <w:r w:rsidRPr="00D1026A">
        <w:rPr>
          <w:lang w:bidi="ar-SA"/>
        </w:rPr>
        <w:t>the</w:t>
      </w:r>
      <w:r w:rsidRPr="00D1026A">
        <w:rPr>
          <w:spacing w:val="-16"/>
          <w:lang w:bidi="ar-SA"/>
        </w:rPr>
        <w:t xml:space="preserve"> </w:t>
      </w:r>
      <w:r w:rsidRPr="00D1026A">
        <w:rPr>
          <w:lang w:bidi="ar-SA"/>
        </w:rPr>
        <w:t>Board</w:t>
      </w:r>
      <w:r w:rsidRPr="00D1026A">
        <w:rPr>
          <w:spacing w:val="-13"/>
          <w:lang w:bidi="ar-SA"/>
        </w:rPr>
        <w:t xml:space="preserve"> </w:t>
      </w:r>
      <w:r w:rsidRPr="00D1026A">
        <w:rPr>
          <w:lang w:bidi="ar-SA"/>
        </w:rPr>
        <w:t>of</w:t>
      </w:r>
      <w:r w:rsidRPr="00D1026A">
        <w:rPr>
          <w:spacing w:val="-12"/>
          <w:lang w:bidi="ar-SA"/>
        </w:rPr>
        <w:t xml:space="preserve"> </w:t>
      </w:r>
      <w:r w:rsidRPr="00D1026A">
        <w:rPr>
          <w:lang w:bidi="ar-SA"/>
        </w:rPr>
        <w:t>Trustees for</w:t>
      </w:r>
      <w:r w:rsidRPr="00D1026A">
        <w:rPr>
          <w:spacing w:val="-13"/>
          <w:lang w:bidi="ar-SA"/>
        </w:rPr>
        <w:t xml:space="preserve"> </w:t>
      </w:r>
      <w:r w:rsidRPr="00D1026A">
        <w:rPr>
          <w:lang w:bidi="ar-SA"/>
        </w:rPr>
        <w:t>the</w:t>
      </w:r>
      <w:r w:rsidRPr="00D1026A">
        <w:rPr>
          <w:spacing w:val="-16"/>
          <w:lang w:bidi="ar-SA"/>
        </w:rPr>
        <w:t xml:space="preserve"> </w:t>
      </w:r>
      <w:r w:rsidRPr="00D1026A">
        <w:rPr>
          <w:lang w:bidi="ar-SA"/>
        </w:rPr>
        <w:t>operation</w:t>
      </w:r>
      <w:r w:rsidRPr="00D1026A">
        <w:rPr>
          <w:spacing w:val="-17"/>
          <w:lang w:bidi="ar-SA"/>
        </w:rPr>
        <w:t xml:space="preserve"> </w:t>
      </w:r>
      <w:r w:rsidRPr="00D1026A">
        <w:rPr>
          <w:lang w:bidi="ar-SA"/>
        </w:rPr>
        <w:t>and</w:t>
      </w:r>
      <w:r w:rsidRPr="00D1026A">
        <w:rPr>
          <w:spacing w:val="-17"/>
          <w:lang w:bidi="ar-SA"/>
        </w:rPr>
        <w:t xml:space="preserve"> </w:t>
      </w:r>
      <w:r w:rsidRPr="00D1026A">
        <w:rPr>
          <w:lang w:bidi="ar-SA"/>
        </w:rPr>
        <w:t>general</w:t>
      </w:r>
      <w:r w:rsidRPr="00D1026A">
        <w:rPr>
          <w:spacing w:val="-15"/>
          <w:lang w:bidi="ar-SA"/>
        </w:rPr>
        <w:t xml:space="preserve"> </w:t>
      </w:r>
      <w:r w:rsidRPr="00D1026A">
        <w:rPr>
          <w:lang w:bidi="ar-SA"/>
        </w:rPr>
        <w:t>welfare</w:t>
      </w:r>
      <w:r w:rsidRPr="00D1026A">
        <w:rPr>
          <w:spacing w:val="-16"/>
          <w:lang w:bidi="ar-SA"/>
        </w:rPr>
        <w:t xml:space="preserve"> </w:t>
      </w:r>
      <w:r w:rsidRPr="00D1026A">
        <w:rPr>
          <w:lang w:bidi="ar-SA"/>
        </w:rPr>
        <w:t>of</w:t>
      </w:r>
      <w:r w:rsidRPr="00D1026A">
        <w:rPr>
          <w:spacing w:val="-12"/>
          <w:lang w:bidi="ar-SA"/>
        </w:rPr>
        <w:t xml:space="preserve"> </w:t>
      </w:r>
      <w:r w:rsidRPr="00D1026A">
        <w:rPr>
          <w:lang w:bidi="ar-SA"/>
        </w:rPr>
        <w:t>the</w:t>
      </w:r>
      <w:r w:rsidRPr="00D1026A">
        <w:rPr>
          <w:spacing w:val="-13"/>
          <w:lang w:bidi="ar-SA"/>
        </w:rPr>
        <w:t xml:space="preserve"> </w:t>
      </w:r>
      <w:r w:rsidRPr="00D1026A">
        <w:rPr>
          <w:lang w:bidi="ar-SA"/>
        </w:rPr>
        <w:t>university.</w:t>
      </w:r>
      <w:r w:rsidRPr="00D1026A">
        <w:rPr>
          <w:spacing w:val="4"/>
          <w:lang w:bidi="ar-SA"/>
        </w:rPr>
        <w:t xml:space="preserve"> </w:t>
      </w:r>
      <w:r w:rsidRPr="00D1026A">
        <w:rPr>
          <w:lang w:bidi="ar-SA"/>
        </w:rPr>
        <w:t>The</w:t>
      </w:r>
      <w:r w:rsidRPr="00D1026A">
        <w:rPr>
          <w:spacing w:val="-12"/>
          <w:lang w:bidi="ar-SA"/>
        </w:rPr>
        <w:t xml:space="preserve"> </w:t>
      </w:r>
      <w:r w:rsidRPr="00D1026A">
        <w:rPr>
          <w:lang w:bidi="ar-SA"/>
        </w:rPr>
        <w:t>provost/academic</w:t>
      </w:r>
      <w:r w:rsidRPr="00D1026A">
        <w:rPr>
          <w:spacing w:val="-18"/>
          <w:lang w:bidi="ar-SA"/>
        </w:rPr>
        <w:t xml:space="preserve"> </w:t>
      </w:r>
      <w:r w:rsidRPr="00D1026A">
        <w:rPr>
          <w:lang w:bidi="ar-SA"/>
        </w:rPr>
        <w:t>vice</w:t>
      </w:r>
      <w:r w:rsidRPr="00D1026A">
        <w:rPr>
          <w:spacing w:val="-13"/>
          <w:lang w:bidi="ar-SA"/>
        </w:rPr>
        <w:t xml:space="preserve"> </w:t>
      </w:r>
      <w:r w:rsidRPr="00D1026A">
        <w:rPr>
          <w:lang w:bidi="ar-SA"/>
        </w:rPr>
        <w:t>president</w:t>
      </w:r>
      <w:r w:rsidRPr="00D1026A">
        <w:rPr>
          <w:spacing w:val="-13"/>
          <w:lang w:bidi="ar-SA"/>
        </w:rPr>
        <w:t xml:space="preserve"> </w:t>
      </w:r>
      <w:r w:rsidRPr="00D1026A">
        <w:rPr>
          <w:lang w:bidi="ar-SA"/>
        </w:rPr>
        <w:t>has</w:t>
      </w:r>
      <w:r w:rsidRPr="00D1026A">
        <w:rPr>
          <w:spacing w:val="-12"/>
          <w:lang w:bidi="ar-SA"/>
        </w:rPr>
        <w:t xml:space="preserve"> </w:t>
      </w:r>
      <w:r w:rsidRPr="00D1026A">
        <w:rPr>
          <w:lang w:bidi="ar-SA"/>
        </w:rPr>
        <w:t xml:space="preserve">general </w:t>
      </w:r>
      <w:r w:rsidRPr="00D1026A">
        <w:rPr>
          <w:spacing w:val="-2"/>
          <w:lang w:bidi="ar-SA"/>
        </w:rPr>
        <w:t>responsibility</w:t>
      </w:r>
      <w:r w:rsidRPr="00D1026A">
        <w:rPr>
          <w:spacing w:val="-8"/>
          <w:lang w:bidi="ar-SA"/>
        </w:rPr>
        <w:t xml:space="preserve"> </w:t>
      </w:r>
      <w:r w:rsidRPr="00D1026A">
        <w:rPr>
          <w:spacing w:val="-2"/>
          <w:lang w:bidi="ar-SA"/>
        </w:rPr>
        <w:t>in</w:t>
      </w:r>
      <w:r w:rsidRPr="00D1026A">
        <w:rPr>
          <w:spacing w:val="-15"/>
          <w:lang w:bidi="ar-SA"/>
        </w:rPr>
        <w:t xml:space="preserve"> </w:t>
      </w:r>
      <w:r w:rsidRPr="00D1026A">
        <w:rPr>
          <w:spacing w:val="-2"/>
          <w:lang w:bidi="ar-SA"/>
        </w:rPr>
        <w:t>the</w:t>
      </w:r>
      <w:r w:rsidRPr="00D1026A">
        <w:rPr>
          <w:spacing w:val="-9"/>
          <w:lang w:bidi="ar-SA"/>
        </w:rPr>
        <w:t xml:space="preserve"> </w:t>
      </w:r>
      <w:r w:rsidRPr="00D1026A">
        <w:rPr>
          <w:spacing w:val="-2"/>
          <w:lang w:bidi="ar-SA"/>
        </w:rPr>
        <w:t>areas</w:t>
      </w:r>
      <w:r w:rsidRPr="00D1026A">
        <w:rPr>
          <w:spacing w:val="-14"/>
          <w:lang w:bidi="ar-SA"/>
        </w:rPr>
        <w:t xml:space="preserve"> </w:t>
      </w:r>
      <w:r w:rsidRPr="00D1026A">
        <w:rPr>
          <w:spacing w:val="-2"/>
          <w:lang w:bidi="ar-SA"/>
        </w:rPr>
        <w:t>of</w:t>
      </w:r>
      <w:r w:rsidRPr="00D1026A">
        <w:rPr>
          <w:spacing w:val="-15"/>
          <w:lang w:bidi="ar-SA"/>
        </w:rPr>
        <w:t xml:space="preserve"> </w:t>
      </w:r>
      <w:r w:rsidRPr="00D1026A">
        <w:rPr>
          <w:spacing w:val="-2"/>
          <w:lang w:bidi="ar-SA"/>
        </w:rPr>
        <w:t>academic</w:t>
      </w:r>
      <w:r w:rsidRPr="00D1026A">
        <w:rPr>
          <w:spacing w:val="-11"/>
          <w:lang w:bidi="ar-SA"/>
        </w:rPr>
        <w:t xml:space="preserve"> </w:t>
      </w:r>
      <w:r w:rsidRPr="00D1026A">
        <w:rPr>
          <w:spacing w:val="-2"/>
          <w:lang w:bidi="ar-SA"/>
        </w:rPr>
        <w:t>personnel</w:t>
      </w:r>
      <w:r w:rsidRPr="00D1026A">
        <w:rPr>
          <w:spacing w:val="-12"/>
          <w:lang w:bidi="ar-SA"/>
        </w:rPr>
        <w:t xml:space="preserve"> </w:t>
      </w:r>
      <w:r w:rsidRPr="00D1026A">
        <w:rPr>
          <w:spacing w:val="-2"/>
          <w:lang w:bidi="ar-SA"/>
        </w:rPr>
        <w:t>and</w:t>
      </w:r>
      <w:r w:rsidRPr="00D1026A">
        <w:rPr>
          <w:spacing w:val="-15"/>
          <w:lang w:bidi="ar-SA"/>
        </w:rPr>
        <w:t xml:space="preserve"> </w:t>
      </w:r>
      <w:r w:rsidRPr="00D1026A">
        <w:rPr>
          <w:spacing w:val="-2"/>
          <w:lang w:bidi="ar-SA"/>
        </w:rPr>
        <w:t>programs.</w:t>
      </w:r>
      <w:r w:rsidRPr="00D1026A">
        <w:rPr>
          <w:spacing w:val="38"/>
          <w:lang w:bidi="ar-SA"/>
        </w:rPr>
        <w:t xml:space="preserve"> </w:t>
      </w:r>
      <w:r w:rsidRPr="00D1026A">
        <w:rPr>
          <w:spacing w:val="-2"/>
          <w:lang w:bidi="ar-SA"/>
        </w:rPr>
        <w:t>Governors</w:t>
      </w:r>
      <w:r w:rsidRPr="00D1026A">
        <w:rPr>
          <w:spacing w:val="-9"/>
          <w:lang w:bidi="ar-SA"/>
        </w:rPr>
        <w:t xml:space="preserve"> </w:t>
      </w:r>
      <w:r w:rsidRPr="00D1026A">
        <w:rPr>
          <w:spacing w:val="-2"/>
          <w:lang w:bidi="ar-SA"/>
        </w:rPr>
        <w:t>State</w:t>
      </w:r>
      <w:r w:rsidRPr="00D1026A">
        <w:rPr>
          <w:spacing w:val="-25"/>
          <w:lang w:bidi="ar-SA"/>
        </w:rPr>
        <w:t xml:space="preserve"> </w:t>
      </w:r>
      <w:r w:rsidRPr="00D1026A">
        <w:rPr>
          <w:spacing w:val="-2"/>
          <w:lang w:bidi="ar-SA"/>
        </w:rPr>
        <w:t>University’s</w:t>
      </w:r>
      <w:r w:rsidRPr="00D1026A">
        <w:rPr>
          <w:spacing w:val="-9"/>
          <w:lang w:bidi="ar-SA"/>
        </w:rPr>
        <w:t xml:space="preserve"> </w:t>
      </w:r>
      <w:r w:rsidRPr="00D1026A">
        <w:rPr>
          <w:spacing w:val="-2"/>
          <w:lang w:bidi="ar-SA"/>
        </w:rPr>
        <w:t>four</w:t>
      </w:r>
      <w:r w:rsidRPr="00D1026A">
        <w:rPr>
          <w:spacing w:val="-10"/>
          <w:lang w:bidi="ar-SA"/>
        </w:rPr>
        <w:t xml:space="preserve"> </w:t>
      </w:r>
      <w:r w:rsidRPr="00D1026A">
        <w:rPr>
          <w:spacing w:val="-2"/>
          <w:lang w:bidi="ar-SA"/>
        </w:rPr>
        <w:t xml:space="preserve">colleges </w:t>
      </w:r>
      <w:r w:rsidRPr="00D1026A">
        <w:rPr>
          <w:lang w:bidi="ar-SA"/>
        </w:rPr>
        <w:t>are</w:t>
      </w:r>
      <w:r w:rsidRPr="00D1026A">
        <w:rPr>
          <w:spacing w:val="-7"/>
          <w:lang w:bidi="ar-SA"/>
        </w:rPr>
        <w:t xml:space="preserve"> </w:t>
      </w:r>
      <w:r w:rsidRPr="00D1026A">
        <w:rPr>
          <w:lang w:bidi="ar-SA"/>
        </w:rPr>
        <w:t>directly</w:t>
      </w:r>
      <w:r w:rsidRPr="00D1026A">
        <w:rPr>
          <w:spacing w:val="-7"/>
          <w:lang w:bidi="ar-SA"/>
        </w:rPr>
        <w:t xml:space="preserve"> </w:t>
      </w:r>
      <w:r w:rsidRPr="00D1026A">
        <w:rPr>
          <w:lang w:bidi="ar-SA"/>
        </w:rPr>
        <w:t>administered</w:t>
      </w:r>
      <w:r w:rsidRPr="00D1026A">
        <w:rPr>
          <w:spacing w:val="-18"/>
          <w:lang w:bidi="ar-SA"/>
        </w:rPr>
        <w:t xml:space="preserve"> </w:t>
      </w:r>
      <w:r w:rsidRPr="00D1026A">
        <w:rPr>
          <w:lang w:bidi="ar-SA"/>
        </w:rPr>
        <w:t>by</w:t>
      </w:r>
      <w:r w:rsidRPr="00D1026A">
        <w:rPr>
          <w:spacing w:val="-7"/>
          <w:lang w:bidi="ar-SA"/>
        </w:rPr>
        <w:t xml:space="preserve"> </w:t>
      </w:r>
      <w:r w:rsidRPr="00D1026A">
        <w:rPr>
          <w:lang w:bidi="ar-SA"/>
        </w:rPr>
        <w:t>their</w:t>
      </w:r>
      <w:r w:rsidRPr="00D1026A">
        <w:rPr>
          <w:spacing w:val="-7"/>
          <w:lang w:bidi="ar-SA"/>
        </w:rPr>
        <w:t xml:space="preserve"> </w:t>
      </w:r>
      <w:r w:rsidRPr="00D1026A">
        <w:rPr>
          <w:lang w:bidi="ar-SA"/>
        </w:rPr>
        <w:t>respective</w:t>
      </w:r>
      <w:r w:rsidRPr="00D1026A">
        <w:rPr>
          <w:spacing w:val="-13"/>
          <w:lang w:bidi="ar-SA"/>
        </w:rPr>
        <w:t xml:space="preserve"> </w:t>
      </w:r>
      <w:r w:rsidRPr="00D1026A">
        <w:rPr>
          <w:lang w:bidi="ar-SA"/>
        </w:rPr>
        <w:t>deans.</w:t>
      </w:r>
    </w:p>
    <w:p w14:paraId="043B487A" w14:textId="77777777" w:rsidR="00D1026A" w:rsidRPr="00D1026A" w:rsidRDefault="00D1026A" w:rsidP="00D1026A">
      <w:pPr>
        <w:spacing w:before="266"/>
        <w:ind w:left="720" w:right="1390"/>
        <w:rPr>
          <w:lang w:bidi="ar-SA"/>
        </w:rPr>
      </w:pPr>
      <w:r w:rsidRPr="00D1026A">
        <w:rPr>
          <w:spacing w:val="-2"/>
          <w:lang w:bidi="ar-SA"/>
        </w:rPr>
        <w:t>Faculty,</w:t>
      </w:r>
      <w:r w:rsidRPr="00D1026A">
        <w:rPr>
          <w:spacing w:val="-4"/>
          <w:lang w:bidi="ar-SA"/>
        </w:rPr>
        <w:t xml:space="preserve"> </w:t>
      </w:r>
      <w:r w:rsidRPr="00D1026A">
        <w:rPr>
          <w:spacing w:val="-2"/>
          <w:lang w:bidi="ar-SA"/>
        </w:rPr>
        <w:t>civil</w:t>
      </w:r>
      <w:r w:rsidRPr="00D1026A">
        <w:rPr>
          <w:spacing w:val="-10"/>
          <w:lang w:bidi="ar-SA"/>
        </w:rPr>
        <w:t xml:space="preserve"> </w:t>
      </w:r>
      <w:r w:rsidRPr="00D1026A">
        <w:rPr>
          <w:spacing w:val="-2"/>
          <w:lang w:bidi="ar-SA"/>
        </w:rPr>
        <w:t>service,</w:t>
      </w:r>
      <w:r w:rsidRPr="00D1026A">
        <w:rPr>
          <w:spacing w:val="-4"/>
          <w:lang w:bidi="ar-SA"/>
        </w:rPr>
        <w:t xml:space="preserve"> </w:t>
      </w:r>
      <w:r w:rsidRPr="00D1026A">
        <w:rPr>
          <w:spacing w:val="-2"/>
          <w:lang w:bidi="ar-SA"/>
        </w:rPr>
        <w:t>and</w:t>
      </w:r>
      <w:r w:rsidRPr="00D1026A">
        <w:rPr>
          <w:spacing w:val="-8"/>
          <w:lang w:bidi="ar-SA"/>
        </w:rPr>
        <w:t xml:space="preserve"> </w:t>
      </w:r>
      <w:r w:rsidRPr="00D1026A">
        <w:rPr>
          <w:spacing w:val="-2"/>
          <w:lang w:bidi="ar-SA"/>
        </w:rPr>
        <w:t>students</w:t>
      </w:r>
      <w:r w:rsidRPr="00D1026A">
        <w:rPr>
          <w:spacing w:val="-6"/>
          <w:lang w:bidi="ar-SA"/>
        </w:rPr>
        <w:t xml:space="preserve"> </w:t>
      </w:r>
      <w:r w:rsidRPr="00D1026A">
        <w:rPr>
          <w:spacing w:val="-2"/>
          <w:lang w:bidi="ar-SA"/>
        </w:rPr>
        <w:t>participate</w:t>
      </w:r>
      <w:r w:rsidRPr="00D1026A">
        <w:rPr>
          <w:spacing w:val="-6"/>
          <w:lang w:bidi="ar-SA"/>
        </w:rPr>
        <w:t xml:space="preserve"> </w:t>
      </w:r>
      <w:r w:rsidRPr="00D1026A">
        <w:rPr>
          <w:spacing w:val="-2"/>
          <w:lang w:bidi="ar-SA"/>
        </w:rPr>
        <w:t>in</w:t>
      </w:r>
      <w:r w:rsidRPr="00D1026A">
        <w:rPr>
          <w:spacing w:val="-3"/>
          <w:lang w:bidi="ar-SA"/>
        </w:rPr>
        <w:t xml:space="preserve"> </w:t>
      </w:r>
      <w:r w:rsidRPr="00D1026A">
        <w:rPr>
          <w:spacing w:val="-2"/>
          <w:lang w:bidi="ar-SA"/>
        </w:rPr>
        <w:t>university</w:t>
      </w:r>
      <w:r w:rsidRPr="00D1026A">
        <w:rPr>
          <w:spacing w:val="-12"/>
          <w:lang w:bidi="ar-SA"/>
        </w:rPr>
        <w:t xml:space="preserve"> </w:t>
      </w:r>
      <w:r w:rsidRPr="00D1026A">
        <w:rPr>
          <w:spacing w:val="-2"/>
          <w:lang w:bidi="ar-SA"/>
        </w:rPr>
        <w:t>affairs</w:t>
      </w:r>
      <w:r w:rsidRPr="00D1026A">
        <w:rPr>
          <w:spacing w:val="-7"/>
          <w:lang w:bidi="ar-SA"/>
        </w:rPr>
        <w:t xml:space="preserve"> </w:t>
      </w:r>
      <w:r w:rsidRPr="00D1026A">
        <w:rPr>
          <w:spacing w:val="-2"/>
          <w:lang w:bidi="ar-SA"/>
        </w:rPr>
        <w:t>through</w:t>
      </w:r>
      <w:r w:rsidRPr="00D1026A">
        <w:rPr>
          <w:spacing w:val="-13"/>
          <w:lang w:bidi="ar-SA"/>
        </w:rPr>
        <w:t xml:space="preserve"> </w:t>
      </w:r>
      <w:r w:rsidRPr="00D1026A">
        <w:rPr>
          <w:spacing w:val="-2"/>
          <w:lang w:bidi="ar-SA"/>
        </w:rPr>
        <w:t>membership</w:t>
      </w:r>
      <w:r w:rsidRPr="00D1026A">
        <w:rPr>
          <w:spacing w:val="-13"/>
          <w:lang w:bidi="ar-SA"/>
        </w:rPr>
        <w:t xml:space="preserve"> </w:t>
      </w:r>
      <w:r w:rsidRPr="00D1026A">
        <w:rPr>
          <w:spacing w:val="-2"/>
          <w:lang w:bidi="ar-SA"/>
        </w:rPr>
        <w:t>on</w:t>
      </w:r>
      <w:r w:rsidRPr="00D1026A">
        <w:rPr>
          <w:spacing w:val="-8"/>
          <w:lang w:bidi="ar-SA"/>
        </w:rPr>
        <w:t xml:space="preserve"> </w:t>
      </w:r>
      <w:r w:rsidRPr="00D1026A">
        <w:rPr>
          <w:spacing w:val="-2"/>
          <w:lang w:bidi="ar-SA"/>
        </w:rPr>
        <w:t>the Faculty Senate,</w:t>
      </w:r>
      <w:r w:rsidRPr="00D1026A">
        <w:rPr>
          <w:spacing w:val="-14"/>
          <w:lang w:bidi="ar-SA"/>
        </w:rPr>
        <w:t xml:space="preserve"> </w:t>
      </w:r>
      <w:r w:rsidRPr="00D1026A">
        <w:rPr>
          <w:spacing w:val="-2"/>
          <w:lang w:bidi="ar-SA"/>
        </w:rPr>
        <w:t>Civil</w:t>
      </w:r>
      <w:r w:rsidRPr="00D1026A">
        <w:rPr>
          <w:spacing w:val="-11"/>
          <w:lang w:bidi="ar-SA"/>
        </w:rPr>
        <w:t xml:space="preserve"> </w:t>
      </w:r>
      <w:r w:rsidRPr="00D1026A">
        <w:rPr>
          <w:spacing w:val="-2"/>
          <w:lang w:bidi="ar-SA"/>
        </w:rPr>
        <w:t>Service</w:t>
      </w:r>
      <w:r w:rsidRPr="00D1026A">
        <w:rPr>
          <w:spacing w:val="-16"/>
          <w:lang w:bidi="ar-SA"/>
        </w:rPr>
        <w:t xml:space="preserve"> </w:t>
      </w:r>
      <w:r w:rsidRPr="00D1026A">
        <w:rPr>
          <w:spacing w:val="-2"/>
          <w:lang w:bidi="ar-SA"/>
        </w:rPr>
        <w:t>Senate,</w:t>
      </w:r>
      <w:r w:rsidRPr="00D1026A">
        <w:rPr>
          <w:spacing w:val="-14"/>
          <w:lang w:bidi="ar-SA"/>
        </w:rPr>
        <w:t xml:space="preserve"> </w:t>
      </w:r>
      <w:r w:rsidRPr="00D1026A">
        <w:rPr>
          <w:spacing w:val="-2"/>
          <w:lang w:bidi="ar-SA"/>
        </w:rPr>
        <w:t>Student</w:t>
      </w:r>
      <w:r w:rsidRPr="00D1026A">
        <w:rPr>
          <w:spacing w:val="-14"/>
          <w:lang w:bidi="ar-SA"/>
        </w:rPr>
        <w:t xml:space="preserve"> </w:t>
      </w:r>
      <w:r w:rsidRPr="00D1026A">
        <w:rPr>
          <w:spacing w:val="-2"/>
          <w:lang w:bidi="ar-SA"/>
        </w:rPr>
        <w:t>Senate,</w:t>
      </w:r>
      <w:r w:rsidRPr="00D1026A">
        <w:rPr>
          <w:spacing w:val="-19"/>
          <w:lang w:bidi="ar-SA"/>
        </w:rPr>
        <w:t xml:space="preserve"> </w:t>
      </w:r>
      <w:r w:rsidRPr="00D1026A">
        <w:rPr>
          <w:spacing w:val="-2"/>
          <w:lang w:bidi="ar-SA"/>
        </w:rPr>
        <w:t>and</w:t>
      </w:r>
      <w:r w:rsidRPr="00D1026A">
        <w:rPr>
          <w:spacing w:val="-17"/>
          <w:lang w:bidi="ar-SA"/>
        </w:rPr>
        <w:t xml:space="preserve"> </w:t>
      </w:r>
      <w:r w:rsidRPr="00D1026A">
        <w:rPr>
          <w:spacing w:val="-2"/>
          <w:lang w:bidi="ar-SA"/>
        </w:rPr>
        <w:t>academic</w:t>
      </w:r>
      <w:r w:rsidRPr="00D1026A">
        <w:rPr>
          <w:spacing w:val="-23"/>
          <w:lang w:bidi="ar-SA"/>
        </w:rPr>
        <w:t xml:space="preserve"> </w:t>
      </w:r>
      <w:r w:rsidRPr="00D1026A">
        <w:rPr>
          <w:spacing w:val="-2"/>
          <w:lang w:bidi="ar-SA"/>
        </w:rPr>
        <w:t>and</w:t>
      </w:r>
      <w:r w:rsidRPr="00D1026A">
        <w:rPr>
          <w:spacing w:val="-17"/>
          <w:lang w:bidi="ar-SA"/>
        </w:rPr>
        <w:t xml:space="preserve"> </w:t>
      </w:r>
      <w:r w:rsidRPr="00D1026A">
        <w:rPr>
          <w:spacing w:val="-2"/>
          <w:lang w:bidi="ar-SA"/>
        </w:rPr>
        <w:t>administrative</w:t>
      </w:r>
      <w:r w:rsidRPr="00D1026A">
        <w:rPr>
          <w:spacing w:val="-15"/>
          <w:lang w:bidi="ar-SA"/>
        </w:rPr>
        <w:t xml:space="preserve"> </w:t>
      </w:r>
      <w:r w:rsidRPr="00D1026A">
        <w:rPr>
          <w:spacing w:val="-2"/>
          <w:lang w:bidi="ar-SA"/>
        </w:rPr>
        <w:t>committees. These</w:t>
      </w:r>
      <w:r w:rsidRPr="00D1026A">
        <w:rPr>
          <w:spacing w:val="-16"/>
          <w:lang w:bidi="ar-SA"/>
        </w:rPr>
        <w:t xml:space="preserve"> </w:t>
      </w:r>
      <w:r w:rsidRPr="00D1026A">
        <w:rPr>
          <w:spacing w:val="-2"/>
          <w:lang w:bidi="ar-SA"/>
        </w:rPr>
        <w:t xml:space="preserve">groups </w:t>
      </w:r>
      <w:r w:rsidRPr="00D1026A">
        <w:rPr>
          <w:lang w:bidi="ar-SA"/>
        </w:rPr>
        <w:t>consider</w:t>
      </w:r>
      <w:r w:rsidRPr="00D1026A">
        <w:rPr>
          <w:spacing w:val="-15"/>
          <w:lang w:bidi="ar-SA"/>
        </w:rPr>
        <w:t xml:space="preserve"> </w:t>
      </w:r>
      <w:r w:rsidRPr="00D1026A">
        <w:rPr>
          <w:lang w:bidi="ar-SA"/>
        </w:rPr>
        <w:t>and</w:t>
      </w:r>
      <w:r w:rsidRPr="00D1026A">
        <w:rPr>
          <w:spacing w:val="-16"/>
          <w:lang w:bidi="ar-SA"/>
        </w:rPr>
        <w:t xml:space="preserve"> </w:t>
      </w:r>
      <w:r w:rsidRPr="00D1026A">
        <w:rPr>
          <w:lang w:bidi="ar-SA"/>
        </w:rPr>
        <w:t>recommend</w:t>
      </w:r>
      <w:r w:rsidRPr="00D1026A">
        <w:rPr>
          <w:spacing w:val="-16"/>
          <w:lang w:bidi="ar-SA"/>
        </w:rPr>
        <w:t xml:space="preserve"> </w:t>
      </w:r>
      <w:r w:rsidRPr="00D1026A">
        <w:rPr>
          <w:lang w:bidi="ar-SA"/>
        </w:rPr>
        <w:t>policies</w:t>
      </w:r>
      <w:r w:rsidRPr="00D1026A">
        <w:rPr>
          <w:spacing w:val="-13"/>
          <w:lang w:bidi="ar-SA"/>
        </w:rPr>
        <w:t xml:space="preserve"> </w:t>
      </w:r>
      <w:r w:rsidRPr="00D1026A">
        <w:rPr>
          <w:lang w:bidi="ar-SA"/>
        </w:rPr>
        <w:t>and</w:t>
      </w:r>
      <w:r w:rsidRPr="00D1026A">
        <w:rPr>
          <w:spacing w:val="-11"/>
          <w:lang w:bidi="ar-SA"/>
        </w:rPr>
        <w:t xml:space="preserve"> </w:t>
      </w:r>
      <w:r w:rsidRPr="00D1026A">
        <w:rPr>
          <w:lang w:bidi="ar-SA"/>
        </w:rPr>
        <w:t>procedures</w:t>
      </w:r>
      <w:r w:rsidRPr="00D1026A">
        <w:rPr>
          <w:spacing w:val="-15"/>
          <w:lang w:bidi="ar-SA"/>
        </w:rPr>
        <w:t xml:space="preserve"> </w:t>
      </w:r>
      <w:r w:rsidRPr="00D1026A">
        <w:rPr>
          <w:lang w:bidi="ar-SA"/>
        </w:rPr>
        <w:t>to</w:t>
      </w:r>
      <w:r w:rsidRPr="00D1026A">
        <w:rPr>
          <w:spacing w:val="-11"/>
          <w:lang w:bidi="ar-SA"/>
        </w:rPr>
        <w:t xml:space="preserve"> </w:t>
      </w:r>
      <w:r w:rsidRPr="00D1026A">
        <w:rPr>
          <w:lang w:bidi="ar-SA"/>
        </w:rPr>
        <w:t>the</w:t>
      </w:r>
      <w:r w:rsidRPr="00D1026A">
        <w:rPr>
          <w:spacing w:val="-9"/>
          <w:lang w:bidi="ar-SA"/>
        </w:rPr>
        <w:t xml:space="preserve"> </w:t>
      </w:r>
      <w:r w:rsidRPr="00D1026A">
        <w:rPr>
          <w:lang w:bidi="ar-SA"/>
        </w:rPr>
        <w:t>president.</w:t>
      </w:r>
    </w:p>
    <w:p w14:paraId="53AB7D31" w14:textId="1F10FE02" w:rsidR="00482125" w:rsidRDefault="00D1026A" w:rsidP="00D1026A">
      <w:pPr>
        <w:pStyle w:val="BodyText"/>
        <w:ind w:firstLine="720"/>
      </w:pPr>
      <w:r w:rsidRPr="00D1026A">
        <w:rPr>
          <w:lang w:bidi="ar-SA"/>
        </w:rPr>
        <w:t xml:space="preserve">  Refer</w:t>
      </w:r>
      <w:r w:rsidRPr="00D1026A">
        <w:rPr>
          <w:spacing w:val="-4"/>
          <w:lang w:bidi="ar-SA"/>
        </w:rPr>
        <w:t xml:space="preserve"> </w:t>
      </w:r>
      <w:r w:rsidRPr="00D1026A">
        <w:rPr>
          <w:lang w:bidi="ar-SA"/>
        </w:rPr>
        <w:t>to</w:t>
      </w:r>
      <w:r w:rsidRPr="00D1026A">
        <w:rPr>
          <w:spacing w:val="-3"/>
          <w:lang w:bidi="ar-SA"/>
        </w:rPr>
        <w:t xml:space="preserve"> </w:t>
      </w:r>
      <w:r w:rsidRPr="00D1026A">
        <w:rPr>
          <w:lang w:bidi="ar-SA"/>
        </w:rPr>
        <w:t>the</w:t>
      </w:r>
      <w:r w:rsidRPr="00D1026A">
        <w:rPr>
          <w:spacing w:val="-1"/>
          <w:lang w:bidi="ar-SA"/>
        </w:rPr>
        <w:t xml:space="preserve"> </w:t>
      </w:r>
      <w:r w:rsidRPr="00D1026A">
        <w:rPr>
          <w:lang w:bidi="ar-SA"/>
        </w:rPr>
        <w:t>university’s</w:t>
      </w:r>
      <w:r w:rsidRPr="00D1026A">
        <w:rPr>
          <w:spacing w:val="-4"/>
          <w:lang w:bidi="ar-SA"/>
        </w:rPr>
        <w:t xml:space="preserve"> </w:t>
      </w:r>
      <w:r w:rsidRPr="00D1026A">
        <w:rPr>
          <w:lang w:bidi="ar-SA"/>
        </w:rPr>
        <w:t>current</w:t>
      </w:r>
      <w:r w:rsidRPr="00D1026A">
        <w:rPr>
          <w:spacing w:val="-1"/>
          <w:lang w:bidi="ar-SA"/>
        </w:rPr>
        <w:t xml:space="preserve"> </w:t>
      </w:r>
      <w:hyperlink r:id="rId17" w:history="1">
        <w:r w:rsidRPr="00D1026A">
          <w:rPr>
            <w:color w:val="0000FF" w:themeColor="hyperlink"/>
            <w:u w:val="single"/>
            <w:lang w:bidi="ar-SA"/>
          </w:rPr>
          <w:t>catalog</w:t>
        </w:r>
      </w:hyperlink>
      <w:r w:rsidRPr="00D1026A">
        <w:rPr>
          <w:spacing w:val="-3"/>
          <w:lang w:bidi="ar-SA"/>
        </w:rPr>
        <w:t xml:space="preserve"> </w:t>
      </w:r>
      <w:r w:rsidRPr="00D1026A">
        <w:rPr>
          <w:lang w:bidi="ar-SA"/>
        </w:rPr>
        <w:t>and</w:t>
      </w:r>
      <w:r w:rsidRPr="00D1026A">
        <w:rPr>
          <w:spacing w:val="40"/>
          <w:lang w:bidi="ar-SA"/>
        </w:rPr>
        <w:t xml:space="preserve"> </w:t>
      </w:r>
      <w:hyperlink r:id="rId18" w:anchor="230548828-2322321405:~:text=Dean%20of%20Students-,Student%20Handbook,-Student%20Concerns" w:history="1">
        <w:hyperlink r:id="rId19">
          <w:r w:rsidRPr="00D1026A">
            <w:rPr>
              <w:color w:val="0000FF" w:themeColor="hyperlink"/>
              <w:u w:val="single"/>
              <w:lang w:bidi="ar-SA"/>
            </w:rPr>
            <w:t>The Student Handbook</w:t>
          </w:r>
        </w:hyperlink>
      </w:hyperlink>
      <w:r w:rsidRPr="00D1026A">
        <w:rPr>
          <w:spacing w:val="-1"/>
          <w:lang w:bidi="ar-SA"/>
        </w:rPr>
        <w:t xml:space="preserve"> </w:t>
      </w:r>
      <w:r w:rsidRPr="00D1026A">
        <w:rPr>
          <w:lang w:bidi="ar-SA"/>
        </w:rPr>
        <w:t>for</w:t>
      </w:r>
      <w:r w:rsidRPr="00D1026A">
        <w:rPr>
          <w:spacing w:val="-2"/>
          <w:lang w:bidi="ar-SA"/>
        </w:rPr>
        <w:t xml:space="preserve"> </w:t>
      </w:r>
      <w:r w:rsidRPr="00D1026A">
        <w:rPr>
          <w:lang w:bidi="ar-SA"/>
        </w:rPr>
        <w:t xml:space="preserve">further </w:t>
      </w:r>
      <w:r w:rsidRPr="00D1026A">
        <w:rPr>
          <w:spacing w:val="-2"/>
          <w:lang w:bidi="ar-SA"/>
        </w:rPr>
        <w:t>information</w:t>
      </w:r>
      <w:r w:rsidR="003B690F">
        <w:t>.</w:t>
      </w:r>
    </w:p>
    <w:p w14:paraId="53AB7D32" w14:textId="77777777" w:rsidR="00482125" w:rsidRDefault="00482125">
      <w:pPr>
        <w:sectPr w:rsidR="00482125">
          <w:pgSz w:w="12240" w:h="15840"/>
          <w:pgMar w:top="1420" w:right="960" w:bottom="980" w:left="600" w:header="0" w:footer="791" w:gutter="0"/>
          <w:cols w:space="720"/>
        </w:sectPr>
      </w:pPr>
    </w:p>
    <w:p w14:paraId="53AB7D33" w14:textId="77777777" w:rsidR="00482125" w:rsidRDefault="00482125">
      <w:pPr>
        <w:pStyle w:val="BodyText"/>
        <w:rPr>
          <w:sz w:val="20"/>
        </w:rPr>
      </w:pPr>
    </w:p>
    <w:p w14:paraId="53AB7D34" w14:textId="77777777" w:rsidR="00482125" w:rsidRDefault="00482125">
      <w:pPr>
        <w:pStyle w:val="BodyText"/>
        <w:rPr>
          <w:sz w:val="20"/>
        </w:rPr>
      </w:pPr>
    </w:p>
    <w:p w14:paraId="53AB7D35" w14:textId="77777777" w:rsidR="00482125" w:rsidRDefault="00482125">
      <w:pPr>
        <w:pStyle w:val="BodyText"/>
        <w:rPr>
          <w:sz w:val="20"/>
        </w:rPr>
      </w:pPr>
    </w:p>
    <w:p w14:paraId="53AB7D36" w14:textId="77777777" w:rsidR="00482125" w:rsidRDefault="00482125">
      <w:pPr>
        <w:pStyle w:val="BodyText"/>
        <w:rPr>
          <w:sz w:val="20"/>
        </w:rPr>
      </w:pPr>
    </w:p>
    <w:p w14:paraId="53AB7D37" w14:textId="77777777" w:rsidR="00482125" w:rsidRDefault="00482125">
      <w:pPr>
        <w:pStyle w:val="BodyText"/>
        <w:spacing w:before="9"/>
        <w:rPr>
          <w:sz w:val="18"/>
        </w:rPr>
      </w:pPr>
    </w:p>
    <w:p w14:paraId="53AB7D38" w14:textId="77777777" w:rsidR="00482125" w:rsidRDefault="003B690F">
      <w:pPr>
        <w:pStyle w:val="Heading1"/>
        <w:spacing w:line="1078" w:lineRule="exact"/>
      </w:pPr>
      <w:r>
        <w:t>SECTION I</w:t>
      </w:r>
    </w:p>
    <w:p w14:paraId="53AB7D39" w14:textId="77777777" w:rsidR="00482125" w:rsidRDefault="00482125">
      <w:pPr>
        <w:pStyle w:val="BodyText"/>
        <w:rPr>
          <w:b/>
          <w:sz w:val="96"/>
        </w:rPr>
      </w:pPr>
    </w:p>
    <w:p w14:paraId="53AB7D3A" w14:textId="77777777" w:rsidR="00482125" w:rsidRDefault="003B690F">
      <w:pPr>
        <w:spacing w:line="295" w:lineRule="auto"/>
        <w:ind w:left="3112" w:right="2572"/>
        <w:jc w:val="center"/>
        <w:rPr>
          <w:b/>
          <w:sz w:val="96"/>
        </w:rPr>
      </w:pPr>
      <w:r>
        <w:rPr>
          <w:b/>
          <w:sz w:val="96"/>
        </w:rPr>
        <w:t>Introduction to the</w:t>
      </w:r>
    </w:p>
    <w:p w14:paraId="53AB7D3B" w14:textId="77777777" w:rsidR="00482125" w:rsidRDefault="003B690F">
      <w:pPr>
        <w:spacing w:line="1170" w:lineRule="exact"/>
        <w:ind w:left="990" w:right="236"/>
        <w:jc w:val="center"/>
        <w:rPr>
          <w:b/>
          <w:sz w:val="96"/>
        </w:rPr>
      </w:pPr>
      <w:r>
        <w:rPr>
          <w:b/>
          <w:sz w:val="96"/>
        </w:rPr>
        <w:t>Department of Nursing</w:t>
      </w:r>
    </w:p>
    <w:p w14:paraId="53AB7D3C" w14:textId="77777777" w:rsidR="00482125" w:rsidRDefault="00482125">
      <w:pPr>
        <w:spacing w:line="1170" w:lineRule="exact"/>
        <w:jc w:val="center"/>
        <w:rPr>
          <w:sz w:val="96"/>
        </w:rPr>
        <w:sectPr w:rsidR="00482125">
          <w:pgSz w:w="12240" w:h="15840"/>
          <w:pgMar w:top="1500" w:right="960" w:bottom="980" w:left="600" w:header="0" w:footer="791" w:gutter="0"/>
          <w:cols w:space="720"/>
        </w:sectPr>
      </w:pPr>
    </w:p>
    <w:p w14:paraId="53AB7D3D" w14:textId="77777777" w:rsidR="00482125" w:rsidRDefault="003B690F">
      <w:pPr>
        <w:pStyle w:val="Heading2"/>
        <w:rPr>
          <w:u w:val="none"/>
        </w:rPr>
      </w:pPr>
      <w:bookmarkStart w:id="10" w:name="_TOC_250051"/>
      <w:bookmarkEnd w:id="10"/>
      <w:r>
        <w:rPr>
          <w:u w:val="thick"/>
        </w:rPr>
        <w:t>THE DEPARTMENT OF NURSING</w:t>
      </w:r>
    </w:p>
    <w:p w14:paraId="53AB7D3E" w14:textId="77777777" w:rsidR="00482125" w:rsidRDefault="00482125">
      <w:pPr>
        <w:pStyle w:val="BodyText"/>
        <w:spacing w:before="1"/>
        <w:rPr>
          <w:b/>
          <w:sz w:val="19"/>
        </w:rPr>
      </w:pPr>
    </w:p>
    <w:p w14:paraId="53AB7D3F" w14:textId="77777777" w:rsidR="00482125" w:rsidRDefault="003B690F">
      <w:pPr>
        <w:pStyle w:val="BodyText"/>
        <w:spacing w:before="56"/>
        <w:ind w:left="839" w:right="847"/>
      </w:pPr>
      <w:bookmarkStart w:id="11" w:name="The_mission_statement,_philosophy,_conce"/>
      <w:bookmarkEnd w:id="11"/>
      <w:r>
        <w:t>The mission statement, philosophy, conceptual framework, and goals provide the framework for the baccalaureate, master’s and practice doctorate curricula.</w:t>
      </w:r>
    </w:p>
    <w:p w14:paraId="53AB7D40" w14:textId="77777777" w:rsidR="00482125" w:rsidRDefault="00482125">
      <w:pPr>
        <w:pStyle w:val="BodyText"/>
        <w:spacing w:before="4"/>
        <w:rPr>
          <w:sz w:val="20"/>
        </w:rPr>
      </w:pPr>
    </w:p>
    <w:p w14:paraId="53AB7D41" w14:textId="77777777" w:rsidR="00482125" w:rsidRDefault="003B690F">
      <w:pPr>
        <w:pStyle w:val="Heading3"/>
        <w:rPr>
          <w:u w:val="none"/>
        </w:rPr>
      </w:pPr>
      <w:bookmarkStart w:id="12" w:name="_TOC_250050"/>
      <w:bookmarkEnd w:id="12"/>
      <w:r>
        <w:t>Mission Statement</w:t>
      </w:r>
    </w:p>
    <w:p w14:paraId="53AB7D42" w14:textId="77777777" w:rsidR="00482125" w:rsidRDefault="00482125">
      <w:pPr>
        <w:pStyle w:val="BodyText"/>
        <w:spacing w:before="2"/>
        <w:rPr>
          <w:sz w:val="15"/>
        </w:rPr>
      </w:pPr>
    </w:p>
    <w:p w14:paraId="53AB7D43" w14:textId="77777777" w:rsidR="00482125" w:rsidRDefault="003B690F">
      <w:pPr>
        <w:pStyle w:val="BodyText"/>
        <w:spacing w:before="56"/>
        <w:ind w:left="840" w:right="596"/>
      </w:pPr>
      <w:r>
        <w:t>To provide an accessible, quality professional nursing education which will: Foster the acquisition of professional knowledge, values, and skills; facilitate the development of leadership, professional vision, and advocacy to promote quality in health care for diverse and underserved populations; and prepare nursing professionals to practice evidence-based nursing in a dynamic healthcare environment.</w:t>
      </w:r>
    </w:p>
    <w:p w14:paraId="53AB7D44" w14:textId="77777777" w:rsidR="00482125" w:rsidRDefault="00482125">
      <w:pPr>
        <w:pStyle w:val="BodyText"/>
        <w:spacing w:before="2"/>
        <w:rPr>
          <w:sz w:val="20"/>
        </w:rPr>
      </w:pPr>
    </w:p>
    <w:p w14:paraId="53AB7D45" w14:textId="77777777" w:rsidR="00482125" w:rsidRDefault="003B690F">
      <w:pPr>
        <w:pStyle w:val="Heading3"/>
        <w:rPr>
          <w:u w:val="none"/>
        </w:rPr>
      </w:pPr>
      <w:bookmarkStart w:id="13" w:name="Philosophy"/>
      <w:bookmarkEnd w:id="13"/>
      <w:r>
        <w:t>Philosophy</w:t>
      </w:r>
    </w:p>
    <w:p w14:paraId="53AB7D46" w14:textId="77777777" w:rsidR="00482125" w:rsidRDefault="00482125">
      <w:pPr>
        <w:pStyle w:val="BodyText"/>
        <w:spacing w:before="2"/>
        <w:rPr>
          <w:sz w:val="15"/>
        </w:rPr>
      </w:pPr>
    </w:p>
    <w:p w14:paraId="53AB7D47" w14:textId="77777777" w:rsidR="00482125" w:rsidRDefault="003B690F">
      <w:pPr>
        <w:pStyle w:val="BodyText"/>
        <w:spacing w:before="56"/>
        <w:ind w:left="840"/>
      </w:pPr>
      <w:r>
        <w:t>The faculty of the Department of Nursing, in accordance with the mission statement of Governors State University, accepts responsibility and accountability for the preparation of students for the professional degrees of baccalaureate, the master’s, and the terminal p</w:t>
      </w:r>
      <w:r w:rsidR="000F6B76">
        <w:t>ractice</w:t>
      </w:r>
      <w:r>
        <w:t xml:space="preserve"> degree, </w:t>
      </w:r>
      <w:proofErr w:type="gramStart"/>
      <w:r>
        <w:t>doctor of nursing</w:t>
      </w:r>
      <w:proofErr w:type="gramEnd"/>
      <w:r>
        <w:t xml:space="preserve"> practice (DNP). The faculty contributes to the profession, and to meeting the educational needs of the university’s service region, the State of Illinois, and the nation through teaching, research, and service.</w:t>
      </w:r>
    </w:p>
    <w:p w14:paraId="53AB7D48" w14:textId="77777777" w:rsidR="00482125" w:rsidRDefault="00482125">
      <w:pPr>
        <w:pStyle w:val="BodyText"/>
        <w:spacing w:before="1"/>
      </w:pPr>
    </w:p>
    <w:p w14:paraId="53AB7D49" w14:textId="77777777" w:rsidR="00482125" w:rsidRDefault="003B690F">
      <w:pPr>
        <w:pStyle w:val="BodyText"/>
        <w:ind w:left="839" w:right="355"/>
      </w:pPr>
      <w:r>
        <w:t xml:space="preserve">The nursing faculty supports values and beliefs about humankind, society, health, nursing, nursing education, nursing practice, and the teaching/learning process. The following statements present the </w:t>
      </w:r>
      <w:proofErr w:type="gramStart"/>
      <w:r>
        <w:t>beliefs, which</w:t>
      </w:r>
      <w:proofErr w:type="gramEnd"/>
      <w:r>
        <w:t xml:space="preserve"> have been the basis of the program’s development.</w:t>
      </w:r>
    </w:p>
    <w:p w14:paraId="53AB7D4A" w14:textId="77777777" w:rsidR="00482125" w:rsidRDefault="00482125">
      <w:pPr>
        <w:pStyle w:val="BodyText"/>
        <w:spacing w:before="10"/>
        <w:rPr>
          <w:sz w:val="21"/>
        </w:rPr>
      </w:pPr>
    </w:p>
    <w:p w14:paraId="53AB7D4B" w14:textId="77777777" w:rsidR="00482125" w:rsidRDefault="003B690F">
      <w:pPr>
        <w:pStyle w:val="BodyText"/>
        <w:spacing w:before="1"/>
        <w:ind w:left="838" w:right="648"/>
      </w:pPr>
      <w:r>
        <w:t>Human beings are biological, psychological, social, cultural, and spiritual beings who exist in a dynamic relationship with an ever-changing environment and have the potential for continued personal development, behavioral change, and self-direction throughout the life span. Furthermore, people are open, living systems using innate and acquired adaptive mechanisms to attain and maintain stability of health and wellbeing.</w:t>
      </w:r>
    </w:p>
    <w:p w14:paraId="53AB7D4C" w14:textId="77777777" w:rsidR="00482125" w:rsidRDefault="00482125">
      <w:pPr>
        <w:pStyle w:val="BodyText"/>
      </w:pPr>
    </w:p>
    <w:p w14:paraId="53AB7D4D" w14:textId="77777777" w:rsidR="00482125" w:rsidRDefault="003B690F">
      <w:pPr>
        <w:pStyle w:val="BodyText"/>
        <w:spacing w:before="1"/>
        <w:ind w:left="838" w:right="355"/>
      </w:pPr>
      <w:r>
        <w:t>Society is characterized by philosophical, cultural, economic, scientific, and political diversity. It encompasses all those dynamic forces that affect the quality of a person’s life and health. Society also creates change and stress to which one must respond. The faculty believes that society exists for the benefit of individuals, families, groups, communities, and nations.</w:t>
      </w:r>
    </w:p>
    <w:p w14:paraId="53AB7D4E" w14:textId="77777777" w:rsidR="00482125" w:rsidRDefault="00482125">
      <w:pPr>
        <w:pStyle w:val="BodyText"/>
        <w:spacing w:before="10"/>
        <w:rPr>
          <w:sz w:val="21"/>
        </w:rPr>
      </w:pPr>
    </w:p>
    <w:p w14:paraId="53AB7D4F" w14:textId="77777777" w:rsidR="00482125" w:rsidRDefault="003B690F">
      <w:pPr>
        <w:pStyle w:val="BodyText"/>
        <w:ind w:left="838" w:right="314"/>
      </w:pPr>
      <w:r>
        <w:t xml:space="preserve">Health is a dynamic state of being, reflective of the individual, the family, and the community’s level of functioning. It is influenced by hereditary and environmental factors, as well as by actions taken (or not taken) to achieve one’s own maximum potential for wellness. Health exists on a continuum from wellness to illness, and is a response to the interrelationships of biological, psychological, social, economic, cultural, environmental, and spiritual factors. The levels of prevention of illness and disease are primary, secondary, and tertiary. </w:t>
      </w:r>
      <w:proofErr w:type="gramStart"/>
      <w:r>
        <w:t>In order to</w:t>
      </w:r>
      <w:proofErr w:type="gramEnd"/>
      <w:r>
        <w:t xml:space="preserve"> promote wellness and facilitate health, nursing care may become necessary at any point on the wellness-illness continuum. In the same regard, because the services needed to maintain health are the basic </w:t>
      </w:r>
      <w:proofErr w:type="gramStart"/>
      <w:r>
        <w:t>right</w:t>
      </w:r>
      <w:proofErr w:type="gramEnd"/>
      <w:r>
        <w:t xml:space="preserve"> of every person, entry into the health care system may occur at any point on the wellness-illness</w:t>
      </w:r>
      <w:r>
        <w:rPr>
          <w:spacing w:val="-4"/>
        </w:rPr>
        <w:t xml:space="preserve"> </w:t>
      </w:r>
      <w:r>
        <w:t>continuum.</w:t>
      </w:r>
    </w:p>
    <w:p w14:paraId="53AB7D50" w14:textId="77777777" w:rsidR="00482125" w:rsidRDefault="00482125">
      <w:pPr>
        <w:pStyle w:val="BodyText"/>
      </w:pPr>
    </w:p>
    <w:p w14:paraId="53AB7D51" w14:textId="77777777" w:rsidR="00482125" w:rsidRDefault="003B690F">
      <w:pPr>
        <w:pStyle w:val="BodyText"/>
        <w:ind w:left="838" w:right="724"/>
      </w:pPr>
      <w:r>
        <w:t xml:space="preserve">Nursing is a practice discipline, having its own body of knowledge </w:t>
      </w:r>
      <w:proofErr w:type="gramStart"/>
      <w:r>
        <w:t>drawing</w:t>
      </w:r>
      <w:proofErr w:type="gramEnd"/>
      <w:r>
        <w:t xml:space="preserve"> from the humanities, social sciences, and the natural sciences. Nursing practice interfaces with human systems processes as they</w:t>
      </w:r>
    </w:p>
    <w:p w14:paraId="53AB7D52" w14:textId="77777777" w:rsidR="00482125" w:rsidRDefault="00482125">
      <w:pPr>
        <w:sectPr w:rsidR="00482125">
          <w:pgSz w:w="12240" w:h="15840"/>
          <w:pgMar w:top="1440" w:right="960" w:bottom="980" w:left="600" w:header="0" w:footer="791" w:gutter="0"/>
          <w:cols w:space="720"/>
        </w:sectPr>
      </w:pPr>
    </w:p>
    <w:p w14:paraId="53AB7D53" w14:textId="77777777" w:rsidR="00482125" w:rsidRDefault="005345C0">
      <w:pPr>
        <w:pStyle w:val="BodyText"/>
        <w:spacing w:before="37"/>
        <w:ind w:left="839" w:right="327"/>
      </w:pPr>
      <w:r>
        <w:t>i</w:t>
      </w:r>
      <w:r w:rsidR="003B690F">
        <w:t xml:space="preserve">nterrelate in a complex hierarchy of individuals, families, groups, organizations, communities, and nations. The purpose of nursing is </w:t>
      </w:r>
      <w:proofErr w:type="gramStart"/>
      <w:r w:rsidR="003B690F">
        <w:t>the health</w:t>
      </w:r>
      <w:proofErr w:type="gramEnd"/>
      <w:r w:rsidR="003B690F">
        <w:t xml:space="preserve"> promotion, restoration, and maintenance at the maximum level of health</w:t>
      </w:r>
      <w:r w:rsidR="003B690F">
        <w:rPr>
          <w:b/>
        </w:rPr>
        <w:t xml:space="preserve">. </w:t>
      </w:r>
      <w:r w:rsidR="003B690F">
        <w:t>The faculty believes that health promotion involves the prevention of disease and injury, the promotion of positive adaptation in living, the care of the ill, the facilitation of optimal levels of health, and the ability to assist people during life transitions such as</w:t>
      </w:r>
      <w:r w:rsidR="000E40F5">
        <w:t xml:space="preserve"> birth and</w:t>
      </w:r>
      <w:r w:rsidR="003B690F">
        <w:rPr>
          <w:spacing w:val="-4"/>
        </w:rPr>
        <w:t xml:space="preserve"> </w:t>
      </w:r>
      <w:r w:rsidR="003B690F">
        <w:t>death.</w:t>
      </w:r>
    </w:p>
    <w:p w14:paraId="53AB7D54" w14:textId="77777777" w:rsidR="00482125" w:rsidRDefault="000E40F5">
      <w:pPr>
        <w:pStyle w:val="BodyText"/>
        <w:spacing w:before="10"/>
        <w:rPr>
          <w:sz w:val="21"/>
        </w:rPr>
      </w:pPr>
      <w:r>
        <w:rPr>
          <w:sz w:val="21"/>
        </w:rPr>
        <w:t xml:space="preserve"> </w:t>
      </w:r>
    </w:p>
    <w:p w14:paraId="53AB7D55" w14:textId="77777777" w:rsidR="00482125" w:rsidRDefault="003B690F">
      <w:pPr>
        <w:pStyle w:val="BodyText"/>
        <w:spacing w:before="1"/>
        <w:ind w:left="839" w:right="355"/>
      </w:pPr>
      <w:r>
        <w:t>Nursing is an independent and interdependent discipline, interacting with the total health care delivery system. Independence is fostered through the scientific framework of the nursing process. This process consists of assessment, diagnosis, planning, implementation, and evaluation. Competency in the use of this process is developed from a knowledge base that guides the nurse’s judgment and decisions for the care of individuals and groups in a variety of settings. Interdependence is fostered through the process of collaboration and the use of evidence for best practice.</w:t>
      </w:r>
    </w:p>
    <w:p w14:paraId="53AB7D56" w14:textId="77777777" w:rsidR="00482125" w:rsidRDefault="00482125">
      <w:pPr>
        <w:pStyle w:val="BodyText"/>
        <w:spacing w:before="1"/>
      </w:pPr>
    </w:p>
    <w:p w14:paraId="53AB7D57" w14:textId="77777777" w:rsidR="00482125" w:rsidRDefault="003B690F">
      <w:pPr>
        <w:pStyle w:val="BodyText"/>
        <w:ind w:left="839" w:right="288"/>
      </w:pPr>
      <w:r>
        <w:t>Society, the health care system, and the profession itself have influenced the professional nurse to assume greater responsibility, accountability, and autonomy of practice. Nurses have the responsibility to use research findings in the nursing care of clients, to conduct scientific investigations to improve quality of health care, and to further develop and refine nursing theories.</w:t>
      </w:r>
    </w:p>
    <w:p w14:paraId="53AB7D58" w14:textId="77777777" w:rsidR="00482125" w:rsidRDefault="00482125">
      <w:pPr>
        <w:pStyle w:val="BodyText"/>
        <w:spacing w:before="10"/>
        <w:rPr>
          <w:sz w:val="21"/>
        </w:rPr>
      </w:pPr>
    </w:p>
    <w:p w14:paraId="53AB7D59" w14:textId="77777777" w:rsidR="00482125" w:rsidRDefault="003B690F">
      <w:pPr>
        <w:pStyle w:val="BodyText"/>
        <w:ind w:left="839" w:right="545"/>
      </w:pPr>
      <w:r>
        <w:t xml:space="preserve">The nurse is a leader who facilitates individuals and groups to make informed health care </w:t>
      </w:r>
      <w:proofErr w:type="gramStart"/>
      <w:r>
        <w:t>decisions, and</w:t>
      </w:r>
      <w:proofErr w:type="gramEnd"/>
      <w:r>
        <w:t xml:space="preserve"> helps clients initiate their own entry into the health care delivery system. The nurse is responsible for defining and </w:t>
      </w:r>
      <w:proofErr w:type="gramStart"/>
      <w:r>
        <w:t>improvising</w:t>
      </w:r>
      <w:proofErr w:type="gramEnd"/>
      <w:r>
        <w:t xml:space="preserve"> standards and scope of nursing practice and its contribution to society.</w:t>
      </w:r>
    </w:p>
    <w:p w14:paraId="53AB7D5A" w14:textId="77777777" w:rsidR="00482125" w:rsidRDefault="00482125">
      <w:pPr>
        <w:pStyle w:val="BodyText"/>
        <w:spacing w:before="1"/>
      </w:pPr>
    </w:p>
    <w:p w14:paraId="53AB7D5B" w14:textId="77777777" w:rsidR="00482125" w:rsidRDefault="003B690F">
      <w:pPr>
        <w:pStyle w:val="BodyText"/>
        <w:ind w:left="839" w:right="307"/>
      </w:pPr>
      <w:r>
        <w:t>Education is a dynamic lifelong process, which provides for the acquisition of knowledge and understanding, and the development of the powers of reasoning and discriminatory judgment. The aim of education is to prepare the person to fulfill personal and professional goals. Professional education is based upon liberal and specialized preparation that builds on previous experience and learning.</w:t>
      </w:r>
    </w:p>
    <w:p w14:paraId="53AB7D5C" w14:textId="77777777" w:rsidR="00482125" w:rsidRDefault="003B690F">
      <w:pPr>
        <w:pStyle w:val="BodyText"/>
        <w:ind w:left="839" w:right="293"/>
      </w:pPr>
      <w:r>
        <w:t xml:space="preserve">Professional education is necessary for the practice of </w:t>
      </w:r>
      <w:proofErr w:type="gramStart"/>
      <w:r>
        <w:t>nursing, and</w:t>
      </w:r>
      <w:proofErr w:type="gramEnd"/>
      <w:r>
        <w:t xml:space="preserve"> therefore is committed to the values of collegiality and continued growth toward expert practice.</w:t>
      </w:r>
    </w:p>
    <w:p w14:paraId="53AB7D5D" w14:textId="77777777" w:rsidR="00482125" w:rsidRDefault="00482125">
      <w:pPr>
        <w:pStyle w:val="BodyText"/>
        <w:spacing w:before="11"/>
        <w:rPr>
          <w:sz w:val="21"/>
        </w:rPr>
      </w:pPr>
    </w:p>
    <w:p w14:paraId="53AB7D5E" w14:textId="77777777" w:rsidR="00482125" w:rsidRDefault="003B690F">
      <w:pPr>
        <w:pStyle w:val="BodyText"/>
        <w:ind w:left="837" w:right="316" w:firstLine="1"/>
      </w:pPr>
      <w:r>
        <w:t xml:space="preserve">Adult learners participate in identification of their educational needs and goals, and evaluation of progress toward meeting those goals. Faculty serves as facilitators in identifying objectives, learning activities, and skills needed for personal and professional growth. The learning process is fostered in an environment that encourages </w:t>
      </w:r>
      <w:proofErr w:type="gramStart"/>
      <w:r>
        <w:t>student’s</w:t>
      </w:r>
      <w:proofErr w:type="gramEnd"/>
      <w:r>
        <w:t xml:space="preserve"> self-direction, scientific inquiry, conceptualization, and decision-making, as well as a free exchange between the teacher and the learner. A diversity of motivating forces </w:t>
      </w:r>
      <w:proofErr w:type="gramStart"/>
      <w:r>
        <w:t>are</w:t>
      </w:r>
      <w:proofErr w:type="gramEnd"/>
      <w:r>
        <w:t xml:space="preserve"> utilized, especially with minority, female, and economically disadvantaged learners, is recognized, and provides the opportunity to explore new and challenging experiences.  The nursing faculty believes that every individual has the potential for learning, and that the principles of learning are the same for both the teacher and the learner. The students experience a potential and/or actual change in behavior </w:t>
      </w:r>
      <w:proofErr w:type="gramStart"/>
      <w:r>
        <w:t>as a result of</w:t>
      </w:r>
      <w:proofErr w:type="gramEnd"/>
      <w:r>
        <w:t xml:space="preserve"> the active process of</w:t>
      </w:r>
      <w:r>
        <w:rPr>
          <w:spacing w:val="-7"/>
        </w:rPr>
        <w:t xml:space="preserve"> </w:t>
      </w:r>
      <w:r>
        <w:t>learning.</w:t>
      </w:r>
    </w:p>
    <w:p w14:paraId="53AB7D5F" w14:textId="77777777" w:rsidR="00482125" w:rsidRDefault="00482125">
      <w:pPr>
        <w:pStyle w:val="BodyText"/>
        <w:spacing w:before="6"/>
        <w:rPr>
          <w:sz w:val="20"/>
        </w:rPr>
      </w:pPr>
    </w:p>
    <w:p w14:paraId="53AB7D60" w14:textId="77777777" w:rsidR="00482125" w:rsidRDefault="0014105C">
      <w:pPr>
        <w:pStyle w:val="Heading3"/>
        <w:rPr>
          <w:u w:val="none"/>
        </w:rPr>
      </w:pPr>
      <w:bookmarkStart w:id="14" w:name="Doctorate_in_Nursing_Practice_(DNP)_Prog"/>
      <w:bookmarkEnd w:id="14"/>
      <w:r>
        <w:t>Doctor of Nursing Practice</w:t>
      </w:r>
      <w:r w:rsidR="003B690F">
        <w:t xml:space="preserve"> (DNP) Program</w:t>
      </w:r>
    </w:p>
    <w:p w14:paraId="53AB7D61" w14:textId="77777777" w:rsidR="00482125" w:rsidRDefault="00482125">
      <w:pPr>
        <w:pStyle w:val="BodyText"/>
        <w:spacing w:before="1"/>
        <w:rPr>
          <w:sz w:val="15"/>
        </w:rPr>
      </w:pPr>
    </w:p>
    <w:p w14:paraId="53AB7D62" w14:textId="77777777" w:rsidR="00482125" w:rsidRDefault="000F6B76">
      <w:pPr>
        <w:pStyle w:val="BodyText"/>
        <w:spacing w:before="57"/>
        <w:ind w:left="839" w:right="362"/>
      </w:pPr>
      <w:r>
        <w:t xml:space="preserve">The </w:t>
      </w:r>
      <w:r w:rsidR="0014105C">
        <w:t>Doctor of Nursing Practice</w:t>
      </w:r>
      <w:r w:rsidR="003B690F">
        <w:t xml:space="preserve"> (DNP) provides a professional practice doctorate in nursing that is designed for applicants to matriculate at two entry points: post baccalaureate or post master’s degree with a major in nursing. The degree prepares the graduate for a career with a focus on one of the following advanced professional practice specialties: Direct practice, community behavior, leadership/administration and practitioner/educator.</w:t>
      </w:r>
    </w:p>
    <w:p w14:paraId="53AB7D63" w14:textId="77777777" w:rsidR="00482125" w:rsidRDefault="00482125">
      <w:pPr>
        <w:sectPr w:rsidR="00482125">
          <w:pgSz w:w="12240" w:h="15840"/>
          <w:pgMar w:top="1400" w:right="960" w:bottom="980" w:left="600" w:header="0" w:footer="791" w:gutter="0"/>
          <w:cols w:space="720"/>
        </w:sectPr>
      </w:pPr>
    </w:p>
    <w:p w14:paraId="53AB7D64" w14:textId="77777777" w:rsidR="00482125" w:rsidRDefault="003B690F">
      <w:pPr>
        <w:pStyle w:val="Heading3"/>
        <w:spacing w:before="17"/>
        <w:rPr>
          <w:u w:val="none"/>
        </w:rPr>
      </w:pPr>
      <w:bookmarkStart w:id="15" w:name="_TOC_250049"/>
      <w:bookmarkEnd w:id="15"/>
      <w:r>
        <w:t>Clinical Requirement</w:t>
      </w:r>
    </w:p>
    <w:p w14:paraId="53AB7D65" w14:textId="77777777" w:rsidR="00482125" w:rsidRDefault="00482125">
      <w:pPr>
        <w:pStyle w:val="BodyText"/>
        <w:spacing w:before="3"/>
        <w:rPr>
          <w:sz w:val="18"/>
        </w:rPr>
      </w:pPr>
    </w:p>
    <w:p w14:paraId="53AB7D66" w14:textId="77777777" w:rsidR="00482125" w:rsidRDefault="003B690F">
      <w:pPr>
        <w:pStyle w:val="BodyText"/>
        <w:spacing w:before="57"/>
        <w:ind w:left="840" w:right="355"/>
      </w:pPr>
      <w:r>
        <w:t xml:space="preserve">The completion and documentation of one thousand (1000) clinical hours are required for </w:t>
      </w:r>
      <w:proofErr w:type="gramStart"/>
      <w:r>
        <w:t>program</w:t>
      </w:r>
      <w:proofErr w:type="gramEnd"/>
      <w:r>
        <w:t xml:space="preserve"> completion. A maximum of five hundred (500) hours of documented MSN clinical may be counted toward the total.</w:t>
      </w:r>
    </w:p>
    <w:p w14:paraId="53AB7D67" w14:textId="77777777" w:rsidR="00482125" w:rsidRDefault="00482125">
      <w:pPr>
        <w:pStyle w:val="BodyText"/>
        <w:spacing w:before="1"/>
        <w:rPr>
          <w:sz w:val="23"/>
        </w:rPr>
      </w:pPr>
    </w:p>
    <w:p w14:paraId="53AB7D68" w14:textId="77777777" w:rsidR="00482125" w:rsidRDefault="00482125">
      <w:pPr>
        <w:sectPr w:rsidR="00482125">
          <w:pgSz w:w="12240" w:h="15840"/>
          <w:pgMar w:top="1420" w:right="960" w:bottom="980" w:left="600" w:header="0" w:footer="791" w:gutter="0"/>
          <w:cols w:space="720"/>
        </w:sectPr>
      </w:pPr>
      <w:bookmarkStart w:id="16" w:name="_TOC_250048"/>
      <w:bookmarkEnd w:id="16"/>
    </w:p>
    <w:p w14:paraId="53AB7D69" w14:textId="77777777" w:rsidR="00482125" w:rsidRDefault="003B690F">
      <w:pPr>
        <w:pStyle w:val="Heading3"/>
        <w:spacing w:before="19"/>
        <w:rPr>
          <w:u w:val="none"/>
        </w:rPr>
      </w:pPr>
      <w:r>
        <w:t>Conceptual Framework of the Nursing Program</w:t>
      </w:r>
    </w:p>
    <w:p w14:paraId="53AB7D6A" w14:textId="77777777" w:rsidR="00482125" w:rsidRDefault="00482125">
      <w:pPr>
        <w:pStyle w:val="BodyText"/>
        <w:spacing w:before="1"/>
        <w:rPr>
          <w:sz w:val="19"/>
        </w:rPr>
      </w:pPr>
    </w:p>
    <w:p w14:paraId="53AB7D6B" w14:textId="77777777" w:rsidR="00482125" w:rsidRDefault="003B690F">
      <w:pPr>
        <w:pStyle w:val="BodyText"/>
        <w:spacing w:before="56"/>
        <w:ind w:left="840"/>
      </w:pPr>
      <w:r>
        <w:t>The conceptual framework is used to organize, select, and sequence curriculum content.</w:t>
      </w:r>
    </w:p>
    <w:p w14:paraId="53AB7D6C" w14:textId="77777777" w:rsidR="00482125" w:rsidRDefault="003B690F">
      <w:pPr>
        <w:pStyle w:val="BodyText"/>
        <w:spacing w:before="1"/>
        <w:ind w:left="839" w:right="426"/>
      </w:pPr>
      <w:r>
        <w:t xml:space="preserve">The four major concepts of person, society, health, and nursing, described in the philosophy, become the foundation of the conceptual framework of the baccalaureate, </w:t>
      </w:r>
      <w:proofErr w:type="gramStart"/>
      <w:r>
        <w:t>masters</w:t>
      </w:r>
      <w:proofErr w:type="gramEnd"/>
      <w:r>
        <w:t xml:space="preserve"> and doctoral programs. General systems theory is delineated as a unifying theme for the conceptual framework.</w:t>
      </w:r>
    </w:p>
    <w:p w14:paraId="53AB7D6D" w14:textId="77777777" w:rsidR="00482125" w:rsidRDefault="00482125">
      <w:pPr>
        <w:pStyle w:val="BodyText"/>
        <w:rPr>
          <w:sz w:val="24"/>
        </w:rPr>
      </w:pPr>
    </w:p>
    <w:p w14:paraId="53AB7D6E" w14:textId="77777777" w:rsidR="00482125" w:rsidRDefault="003B690F">
      <w:pPr>
        <w:pStyle w:val="Heading6"/>
        <w:ind w:left="4312" w:right="3399" w:hanging="356"/>
      </w:pPr>
      <w:r>
        <w:t>CONCEPTUAL FRAMEWORK/MODEL OF THE NURSING PROGRAM</w:t>
      </w:r>
    </w:p>
    <w:p w14:paraId="53AB7D6F" w14:textId="77777777" w:rsidR="00482125" w:rsidRDefault="00482125">
      <w:pPr>
        <w:pStyle w:val="BodyText"/>
        <w:rPr>
          <w:b/>
          <w:sz w:val="20"/>
        </w:rPr>
      </w:pPr>
    </w:p>
    <w:p w14:paraId="53AB7D70" w14:textId="77777777" w:rsidR="00482125" w:rsidRDefault="0008163E">
      <w:pPr>
        <w:pStyle w:val="BodyText"/>
        <w:spacing w:before="1"/>
        <w:rPr>
          <w:b/>
          <w:sz w:val="19"/>
        </w:rPr>
      </w:pPr>
      <w:r>
        <w:rPr>
          <w:noProof/>
          <w:lang w:bidi="ar-SA"/>
        </w:rPr>
        <mc:AlternateContent>
          <mc:Choice Requires="wps">
            <w:drawing>
              <wp:anchor distT="0" distB="0" distL="0" distR="0" simplePos="0" relativeHeight="251659264" behindDoc="1" locked="0" layoutInCell="1" allowOverlap="1" wp14:anchorId="53AB80CB" wp14:editId="53AB80CC">
                <wp:simplePos x="0" y="0"/>
                <wp:positionH relativeFrom="page">
                  <wp:posOffset>2857500</wp:posOffset>
                </wp:positionH>
                <wp:positionV relativeFrom="paragraph">
                  <wp:posOffset>178435</wp:posOffset>
                </wp:positionV>
                <wp:extent cx="1943100" cy="228600"/>
                <wp:effectExtent l="0" t="0" r="0" b="0"/>
                <wp:wrapTopAndBottom/>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B80ED" w14:textId="77777777" w:rsidR="00A944FB" w:rsidRDefault="00A944FB">
                            <w:pPr>
                              <w:spacing w:before="6"/>
                              <w:ind w:left="858"/>
                              <w:rPr>
                                <w:b/>
                              </w:rPr>
                            </w:pPr>
                            <w:bookmarkStart w:id="17" w:name="MAJOR_CONCEPTS"/>
                            <w:bookmarkEnd w:id="17"/>
                            <w:r>
                              <w:rPr>
                                <w:b/>
                              </w:rPr>
                              <w:t>MAJOR CONCEPTS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80CB" id="Text Box 18" o:spid="_x0000_s1027" type="#_x0000_t202" style="position:absolute;margin-left:225pt;margin-top:14.05pt;width:153pt;height:1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" filled="f">
                <v:textbox inset="0,0,0,0">
                  <w:txbxContent>
                    <w:p w14:paraId="53AB80ED" w14:textId="77777777" w:rsidR="00A944FB" w:rsidRDefault="00A944FB">
                      <w:pPr>
                        <w:spacing w:before="6"/>
                        <w:ind w:left="858"/>
                        <w:rPr>
                          <w:b/>
                        </w:rPr>
                      </w:pPr>
                      <w:bookmarkStart w:id="18" w:name="MAJOR_CONCEPTS"/>
                      <w:bookmarkEnd w:id="18"/>
                      <w:r>
                        <w:rPr>
                          <w:b/>
                        </w:rPr>
                        <w:t>MAJOR CONCEPTS</w:t>
                      </w:r>
                    </w:p>
                  </w:txbxContent>
                </v:textbox>
                <w10:wrap type="topAndBottom" anchorx="page"/>
              </v:shape>
            </w:pict>
          </mc:Fallback>
        </mc:AlternateContent>
      </w:r>
      <w:r w:rsidR="003B690F">
        <w:rPr>
          <w:noProof/>
          <w:lang w:bidi="ar-SA"/>
        </w:rPr>
        <w:drawing>
          <wp:anchor distT="0" distB="0" distL="0" distR="0" simplePos="0" relativeHeight="2" behindDoc="0" locked="0" layoutInCell="1" allowOverlap="1" wp14:anchorId="53AB80CD" wp14:editId="53AB80CE">
            <wp:simplePos x="0" y="0"/>
            <wp:positionH relativeFrom="page">
              <wp:posOffset>2509837</wp:posOffset>
            </wp:positionH>
            <wp:positionV relativeFrom="paragraph">
              <wp:posOffset>569805</wp:posOffset>
            </wp:positionV>
            <wp:extent cx="2638425" cy="26384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2638425" cy="2638425"/>
                    </a:xfrm>
                    <a:prstGeom prst="rect">
                      <a:avLst/>
                    </a:prstGeom>
                  </pic:spPr>
                </pic:pic>
              </a:graphicData>
            </a:graphic>
          </wp:anchor>
        </w:drawing>
      </w:r>
    </w:p>
    <w:p w14:paraId="53AB7D71" w14:textId="77777777" w:rsidR="00482125" w:rsidRDefault="00482125">
      <w:pPr>
        <w:pStyle w:val="BodyText"/>
        <w:spacing w:before="9"/>
        <w:rPr>
          <w:b/>
          <w:sz w:val="14"/>
        </w:rPr>
      </w:pPr>
    </w:p>
    <w:p w14:paraId="53AB7D72" w14:textId="77777777" w:rsidR="00482125" w:rsidRDefault="00482125">
      <w:pPr>
        <w:pStyle w:val="BodyText"/>
        <w:rPr>
          <w:b/>
          <w:sz w:val="20"/>
        </w:rPr>
      </w:pPr>
    </w:p>
    <w:p w14:paraId="53AB7D73" w14:textId="77777777" w:rsidR="00482125" w:rsidRDefault="0008163E">
      <w:pPr>
        <w:pStyle w:val="BodyText"/>
        <w:rPr>
          <w:b/>
          <w:sz w:val="21"/>
        </w:rPr>
      </w:pPr>
      <w:r>
        <w:rPr>
          <w:noProof/>
          <w:lang w:bidi="ar-SA"/>
        </w:rPr>
        <mc:AlternateContent>
          <mc:Choice Requires="wps">
            <w:drawing>
              <wp:anchor distT="0" distB="0" distL="0" distR="0" simplePos="0" relativeHeight="251661312" behindDoc="1" locked="0" layoutInCell="1" allowOverlap="1" wp14:anchorId="53AB80CF" wp14:editId="53AB80D0">
                <wp:simplePos x="0" y="0"/>
                <wp:positionH relativeFrom="page">
                  <wp:posOffset>2743200</wp:posOffset>
                </wp:positionH>
                <wp:positionV relativeFrom="paragraph">
                  <wp:posOffset>192405</wp:posOffset>
                </wp:positionV>
                <wp:extent cx="2171700" cy="228600"/>
                <wp:effectExtent l="0" t="0" r="0" b="0"/>
                <wp:wrapTopAndBottom/>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B80EE" w14:textId="77777777" w:rsidR="00A944FB" w:rsidRDefault="00A944FB">
                            <w:pPr>
                              <w:spacing w:before="27"/>
                              <w:ind w:left="921"/>
                              <w:rPr>
                                <w:b/>
                              </w:rPr>
                            </w:pPr>
                            <w:bookmarkStart w:id="19" w:name="UNIFYING_CONCEPTS"/>
                            <w:bookmarkEnd w:id="19"/>
                            <w:r>
                              <w:rPr>
                                <w:b/>
                              </w:rPr>
                              <w:t>UNIFYING CONCEPTS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80CF" id="Text Box 17" o:spid="_x0000_s1028" type="#_x0000_t202" style="position:absolute;margin-left:3in;margin-top:15.15pt;width:171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" filled="f">
                <v:textbox inset="0,0,0,0">
                  <w:txbxContent>
                    <w:p w14:paraId="53AB80EE" w14:textId="77777777" w:rsidR="00A944FB" w:rsidRDefault="00A944FB">
                      <w:pPr>
                        <w:spacing w:before="27"/>
                        <w:ind w:left="921"/>
                        <w:rPr>
                          <w:b/>
                        </w:rPr>
                      </w:pPr>
                      <w:bookmarkStart w:id="20" w:name="UNIFYING_CONCEPTS"/>
                      <w:bookmarkEnd w:id="20"/>
                      <w:r>
                        <w:rPr>
                          <w:b/>
                        </w:rPr>
                        <w:t>UNIFYING CONCEPTS</w:t>
                      </w:r>
                    </w:p>
                  </w:txbxContent>
                </v:textbox>
                <w10:wrap type="topAndBottom" anchorx="page"/>
              </v:shape>
            </w:pict>
          </mc:Fallback>
        </mc:AlternateContent>
      </w:r>
      <w:r>
        <w:rPr>
          <w:noProof/>
          <w:lang w:bidi="ar-SA"/>
        </w:rPr>
        <mc:AlternateContent>
          <mc:Choice Requires="wpg">
            <w:drawing>
              <wp:anchor distT="0" distB="0" distL="0" distR="0" simplePos="0" relativeHeight="251664384" behindDoc="1" locked="0" layoutInCell="1" allowOverlap="1" wp14:anchorId="53AB80D1" wp14:editId="53AB80D2">
                <wp:simplePos x="0" y="0"/>
                <wp:positionH relativeFrom="page">
                  <wp:posOffset>1367155</wp:posOffset>
                </wp:positionH>
                <wp:positionV relativeFrom="paragraph">
                  <wp:posOffset>551815</wp:posOffset>
                </wp:positionV>
                <wp:extent cx="3434080" cy="1277620"/>
                <wp:effectExtent l="0" t="0" r="0" b="0"/>
                <wp:wrapTopAndBottom/>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080" cy="1277620"/>
                          <a:chOff x="2153" y="869"/>
                          <a:chExt cx="5408" cy="2012"/>
                        </a:xfrm>
                      </wpg:grpSpPr>
                      <wps:wsp>
                        <wps:cNvPr id="13" name="Rectangle 16"/>
                        <wps:cNvSpPr>
                          <a:spLocks noChangeArrowheads="1"/>
                        </wps:cNvSpPr>
                        <wps:spPr bwMode="auto">
                          <a:xfrm>
                            <a:off x="4860" y="876"/>
                            <a:ext cx="252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5"/>
                        <wps:cNvCnPr>
                          <a:cxnSpLocks noChangeShapeType="1"/>
                        </wps:cNvCnPr>
                        <wps:spPr bwMode="auto">
                          <a:xfrm>
                            <a:off x="6300" y="1887"/>
                            <a:ext cx="1166" cy="41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4"/>
                        <wps:cNvSpPr>
                          <a:spLocks/>
                        </wps:cNvSpPr>
                        <wps:spPr bwMode="auto">
                          <a:xfrm>
                            <a:off x="7426" y="2242"/>
                            <a:ext cx="134" cy="113"/>
                          </a:xfrm>
                          <a:custGeom>
                            <a:avLst/>
                            <a:gdLst>
                              <a:gd name="T0" fmla="+- 0 7467 7427"/>
                              <a:gd name="T1" fmla="*/ T0 w 134"/>
                              <a:gd name="T2" fmla="+- 0 2242 2242"/>
                              <a:gd name="T3" fmla="*/ 2242 h 113"/>
                              <a:gd name="T4" fmla="+- 0 7427 7427"/>
                              <a:gd name="T5" fmla="*/ T4 w 134"/>
                              <a:gd name="T6" fmla="+- 0 2355 2242"/>
                              <a:gd name="T7" fmla="*/ 2355 h 113"/>
                              <a:gd name="T8" fmla="+- 0 7560 7427"/>
                              <a:gd name="T9" fmla="*/ T8 w 134"/>
                              <a:gd name="T10" fmla="+- 0 2339 2242"/>
                              <a:gd name="T11" fmla="*/ 2339 h 113"/>
                              <a:gd name="T12" fmla="+- 0 7467 7427"/>
                              <a:gd name="T13" fmla="*/ T12 w 134"/>
                              <a:gd name="T14" fmla="+- 0 2242 2242"/>
                              <a:gd name="T15" fmla="*/ 2242 h 113"/>
                            </a:gdLst>
                            <a:ahLst/>
                            <a:cxnLst>
                              <a:cxn ang="0">
                                <a:pos x="T1" y="T3"/>
                              </a:cxn>
                              <a:cxn ang="0">
                                <a:pos x="T5" y="T7"/>
                              </a:cxn>
                              <a:cxn ang="0">
                                <a:pos x="T9" y="T11"/>
                              </a:cxn>
                              <a:cxn ang="0">
                                <a:pos x="T13" y="T15"/>
                              </a:cxn>
                            </a:cxnLst>
                            <a:rect l="0" t="0" r="r" b="b"/>
                            <a:pathLst>
                              <a:path w="134" h="113">
                                <a:moveTo>
                                  <a:pt x="40" y="0"/>
                                </a:moveTo>
                                <a:lnTo>
                                  <a:pt x="0" y="113"/>
                                </a:lnTo>
                                <a:lnTo>
                                  <a:pt x="133" y="97"/>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13"/>
                        <wps:cNvCnPr>
                          <a:cxnSpLocks noChangeShapeType="1"/>
                        </wps:cNvCnPr>
                        <wps:spPr bwMode="auto">
                          <a:xfrm>
                            <a:off x="5580" y="1887"/>
                            <a:ext cx="0" cy="41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12"/>
                        <wps:cNvSpPr>
                          <a:spLocks/>
                        </wps:cNvSpPr>
                        <wps:spPr bwMode="auto">
                          <a:xfrm>
                            <a:off x="4320" y="2242"/>
                            <a:ext cx="134" cy="113"/>
                          </a:xfrm>
                          <a:custGeom>
                            <a:avLst/>
                            <a:gdLst>
                              <a:gd name="T0" fmla="+- 0 4413 4320"/>
                              <a:gd name="T1" fmla="*/ T0 w 134"/>
                              <a:gd name="T2" fmla="+- 0 2242 2242"/>
                              <a:gd name="T3" fmla="*/ 2242 h 113"/>
                              <a:gd name="T4" fmla="+- 0 4320 4320"/>
                              <a:gd name="T5" fmla="*/ T4 w 134"/>
                              <a:gd name="T6" fmla="+- 0 2339 2242"/>
                              <a:gd name="T7" fmla="*/ 2339 h 113"/>
                              <a:gd name="T8" fmla="+- 0 4453 4320"/>
                              <a:gd name="T9" fmla="*/ T8 w 134"/>
                              <a:gd name="T10" fmla="+- 0 2355 2242"/>
                              <a:gd name="T11" fmla="*/ 2355 h 113"/>
                              <a:gd name="T12" fmla="+- 0 4413 4320"/>
                              <a:gd name="T13" fmla="*/ T12 w 134"/>
                              <a:gd name="T14" fmla="+- 0 2242 2242"/>
                              <a:gd name="T15" fmla="*/ 2242 h 113"/>
                            </a:gdLst>
                            <a:ahLst/>
                            <a:cxnLst>
                              <a:cxn ang="0">
                                <a:pos x="T1" y="T3"/>
                              </a:cxn>
                              <a:cxn ang="0">
                                <a:pos x="T5" y="T7"/>
                              </a:cxn>
                              <a:cxn ang="0">
                                <a:pos x="T9" y="T11"/>
                              </a:cxn>
                              <a:cxn ang="0">
                                <a:pos x="T13" y="T15"/>
                              </a:cxn>
                            </a:cxnLst>
                            <a:rect l="0" t="0" r="r" b="b"/>
                            <a:pathLst>
                              <a:path w="134" h="113">
                                <a:moveTo>
                                  <a:pt x="93" y="0"/>
                                </a:moveTo>
                                <a:lnTo>
                                  <a:pt x="0" y="97"/>
                                </a:lnTo>
                                <a:lnTo>
                                  <a:pt x="133" y="113"/>
                                </a:lnTo>
                                <a:lnTo>
                                  <a:pt x="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1"/>
                        <wps:cNvSpPr txBox="1">
                          <a:spLocks noChangeArrowheads="1"/>
                        </wps:cNvSpPr>
                        <wps:spPr bwMode="auto">
                          <a:xfrm>
                            <a:off x="4320" y="868"/>
                            <a:ext cx="3240" cy="1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80EF" w14:textId="77777777" w:rsidR="00A944FB" w:rsidRDefault="00A944FB">
                              <w:pPr>
                                <w:spacing w:before="85"/>
                                <w:ind w:left="1178" w:right="812" w:hanging="5"/>
                                <w:jc w:val="both"/>
                                <w:rPr>
                                  <w:rFonts w:ascii="Verdana"/>
                                  <w:b/>
                                  <w:sz w:val="24"/>
                                </w:rPr>
                              </w:pPr>
                              <w:r>
                                <w:rPr>
                                  <w:rFonts w:ascii="Verdana"/>
                                  <w:b/>
                                  <w:sz w:val="24"/>
                                </w:rPr>
                                <w:t>GENERAL SYSTEMS THEORY</w:t>
                              </w:r>
                            </w:p>
                          </w:txbxContent>
                        </wps:txbx>
                        <wps:bodyPr rot="0" vert="horz" wrap="square" lIns="0" tIns="0" rIns="0" bIns="0" anchor="t" anchorCtr="0" upright="1">
                          <a:noAutofit/>
                        </wps:bodyPr>
                      </wps:wsp>
                      <wps:wsp>
                        <wps:cNvPr id="19" name="Text Box 10"/>
                        <wps:cNvSpPr txBox="1">
                          <a:spLocks noChangeArrowheads="1"/>
                        </wps:cNvSpPr>
                        <wps:spPr bwMode="auto">
                          <a:xfrm>
                            <a:off x="2160" y="2045"/>
                            <a:ext cx="2160" cy="8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B80F0" w14:textId="77777777" w:rsidR="00A944FB" w:rsidRDefault="00A944FB">
                              <w:pPr>
                                <w:spacing w:before="75" w:line="237" w:lineRule="auto"/>
                                <w:ind w:left="345" w:right="324" w:firstLine="458"/>
                                <w:rPr>
                                  <w:rFonts w:ascii="Verdana"/>
                                  <w:b/>
                                  <w:sz w:val="24"/>
                                </w:rPr>
                              </w:pPr>
                              <w:proofErr w:type="spellStart"/>
                              <w:r>
                                <w:rPr>
                                  <w:rFonts w:ascii="Verdana"/>
                                  <w:b/>
                                  <w:sz w:val="24"/>
                                </w:rPr>
                                <w:t>Self Regulation</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B80D1" id="Group 9" o:spid="_x0000_s1029" style="position:absolute;margin-left:107.65pt;margin-top:43.45pt;width:270.4pt;height:100.6pt;z-index:-251652096;mso-wrap-distance-left:0;mso-wrap-distance-right:0;mso-position-horizontal-relative:page" coordorigin="2153,869" coordsize="5408,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">
                <v:rect id="Rectangle 16" o:spid="_x0000_s1030" style="position:absolute;left:4860;top:876;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line id="Line 15" o:spid="_x0000_s1031" style="position:absolute;visibility:visible;mso-wrap-style:square" from="6300,1887" to="7466,2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shape id="Freeform 14" o:spid="_x0000_s1032" style="position:absolute;left:7426;top:2242;width:134;height:113;visibility:visible;mso-wrap-style:square;v-text-anchor:top" coordsize="13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" path="m40,l,113,133,97,40,xe" fillcolor="black" stroked="f">
                  <v:path arrowok="t" o:connecttype="custom" o:connectlocs="40,2242;0,2355;133,2339;40,2242" o:connectangles="0,0,0,0"/>
                </v:shape>
                <v:line id="Line 13" o:spid="_x0000_s1033" style="position:absolute;visibility:visible;mso-wrap-style:square" from="5580,1887" to="5580,2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shape id="Freeform 12" o:spid="_x0000_s1034" style="position:absolute;left:4320;top:2242;width:134;height:113;visibility:visible;mso-wrap-style:square;v-text-anchor:top" coordsize="13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" path="m93,l,97r133,16l93,xe" fillcolor="black" stroked="f">
                  <v:path arrowok="t" o:connecttype="custom" o:connectlocs="93,2242;0,2339;133,2355;93,2242" o:connectangles="0,0,0,0"/>
                </v:shape>
                <v:shape id="Text Box 11" o:spid="_x0000_s1035" type="#_x0000_t202" style="position:absolute;left:4320;top:868;width:3240;height: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3AB80EF" w14:textId="77777777" w:rsidR="00A944FB" w:rsidRDefault="00A944FB">
                        <w:pPr>
                          <w:spacing w:before="85"/>
                          <w:ind w:left="1178" w:right="812" w:hanging="5"/>
                          <w:jc w:val="both"/>
                          <w:rPr>
                            <w:rFonts w:ascii="Verdana"/>
                            <w:b/>
                            <w:sz w:val="24"/>
                          </w:rPr>
                        </w:pPr>
                        <w:r>
                          <w:rPr>
                            <w:rFonts w:ascii="Verdana"/>
                            <w:b/>
                            <w:sz w:val="24"/>
                          </w:rPr>
                          <w:t>GENERAL SYSTEMS THEORY</w:t>
                        </w:r>
                      </w:p>
                    </w:txbxContent>
                  </v:textbox>
                </v:shape>
                <v:shape id="Text Box 10" o:spid="_x0000_s1036" type="#_x0000_t202" style="position:absolute;left:2160;top:2045;width:2160;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53AB80F0" w14:textId="77777777" w:rsidR="00A944FB" w:rsidRDefault="00A944FB">
                        <w:pPr>
                          <w:spacing w:before="75" w:line="237" w:lineRule="auto"/>
                          <w:ind w:left="345" w:right="324" w:firstLine="458"/>
                          <w:rPr>
                            <w:rFonts w:ascii="Verdana"/>
                            <w:b/>
                            <w:sz w:val="24"/>
                          </w:rPr>
                        </w:pPr>
                        <w:proofErr w:type="spellStart"/>
                        <w:r>
                          <w:rPr>
                            <w:rFonts w:ascii="Verdana"/>
                            <w:b/>
                            <w:sz w:val="24"/>
                          </w:rPr>
                          <w:t>Self Regulation</w:t>
                        </w:r>
                        <w:proofErr w:type="spellEnd"/>
                      </w:p>
                    </w:txbxContent>
                  </v:textbox>
                </v:shape>
                <w10:wrap type="topAndBottom" anchorx="page"/>
              </v:group>
            </w:pict>
          </mc:Fallback>
        </mc:AlternateContent>
      </w:r>
    </w:p>
    <w:p w14:paraId="53AB7D74" w14:textId="77777777" w:rsidR="00482125" w:rsidRDefault="00482125">
      <w:pPr>
        <w:pStyle w:val="BodyText"/>
        <w:spacing w:before="6"/>
        <w:rPr>
          <w:b/>
          <w:sz w:val="10"/>
        </w:rPr>
      </w:pPr>
    </w:p>
    <w:p w14:paraId="53AB7D75" w14:textId="77777777" w:rsidR="00482125" w:rsidRDefault="00482125">
      <w:pPr>
        <w:pStyle w:val="BodyText"/>
        <w:rPr>
          <w:b/>
          <w:sz w:val="20"/>
        </w:rPr>
      </w:pPr>
    </w:p>
    <w:p w14:paraId="53AB7D76" w14:textId="77777777" w:rsidR="00482125" w:rsidRDefault="00482125">
      <w:pPr>
        <w:pStyle w:val="BodyText"/>
        <w:rPr>
          <w:b/>
          <w:sz w:val="20"/>
        </w:rPr>
      </w:pPr>
    </w:p>
    <w:p w14:paraId="53AB7D77" w14:textId="77777777" w:rsidR="00482125" w:rsidRDefault="00482125">
      <w:pPr>
        <w:pStyle w:val="BodyText"/>
        <w:rPr>
          <w:b/>
          <w:sz w:val="20"/>
        </w:rPr>
      </w:pPr>
    </w:p>
    <w:p w14:paraId="53AB7D78" w14:textId="77777777" w:rsidR="00482125" w:rsidRDefault="00482125">
      <w:pPr>
        <w:pStyle w:val="BodyText"/>
        <w:spacing w:before="10"/>
        <w:rPr>
          <w:b/>
          <w:sz w:val="16"/>
        </w:rPr>
      </w:pPr>
    </w:p>
    <w:p w14:paraId="53AB7D79" w14:textId="77777777" w:rsidR="00482125" w:rsidRDefault="0008163E">
      <w:pPr>
        <w:pStyle w:val="BodyText"/>
        <w:spacing w:before="56"/>
        <w:ind w:left="839" w:right="313"/>
      </w:pPr>
      <w:r>
        <w:rPr>
          <w:noProof/>
          <w:lang w:bidi="ar-SA"/>
        </w:rPr>
        <mc:AlternateContent>
          <mc:Choice Requires="wps">
            <w:drawing>
              <wp:anchor distT="0" distB="0" distL="114300" distR="114300" simplePos="0" relativeHeight="251665408" behindDoc="0" locked="0" layoutInCell="1" allowOverlap="1" wp14:anchorId="53AB80D3" wp14:editId="53AB80D4">
                <wp:simplePos x="0" y="0"/>
                <wp:positionH relativeFrom="page">
                  <wp:posOffset>4800600</wp:posOffset>
                </wp:positionH>
                <wp:positionV relativeFrom="paragraph">
                  <wp:posOffset>-1141095</wp:posOffset>
                </wp:positionV>
                <wp:extent cx="1485900" cy="52578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B80F1" w14:textId="77777777" w:rsidR="00A944FB" w:rsidRDefault="00A944FB">
                            <w:pPr>
                              <w:spacing w:before="71"/>
                              <w:ind w:left="304" w:firstLine="319"/>
                              <w:rPr>
                                <w:rFonts w:ascii="Verdana"/>
                                <w:b/>
                                <w:sz w:val="24"/>
                              </w:rPr>
                            </w:pPr>
                            <w:r>
                              <w:rPr>
                                <w:rFonts w:ascii="Verdana"/>
                                <w:b/>
                                <w:sz w:val="24"/>
                              </w:rPr>
                              <w:t xml:space="preserve">Systems </w:t>
                            </w:r>
                            <w:r>
                              <w:rPr>
                                <w:rFonts w:ascii="Verdana"/>
                                <w:b/>
                                <w:w w:val="95"/>
                                <w:sz w:val="24"/>
                              </w:rPr>
                              <w:t>Maintenance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80D3" id="Text Box 8" o:spid="_x0000_s1037" type="#_x0000_t202" style="position:absolute;left:0;text-align:left;margin-left:378pt;margin-top:-89.85pt;width:117pt;height:41.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" filled="f">
                <v:textbox inset="0,0,0,0">
                  <w:txbxContent>
                    <w:p w14:paraId="53AB80F1" w14:textId="77777777" w:rsidR="00A944FB" w:rsidRDefault="00A944FB">
                      <w:pPr>
                        <w:spacing w:before="71"/>
                        <w:ind w:left="304" w:firstLine="319"/>
                        <w:rPr>
                          <w:rFonts w:ascii="Verdana"/>
                          <w:b/>
                          <w:sz w:val="24"/>
                        </w:rPr>
                      </w:pPr>
                      <w:r>
                        <w:rPr>
                          <w:rFonts w:ascii="Verdana"/>
                          <w:b/>
                          <w:sz w:val="24"/>
                        </w:rPr>
                        <w:t xml:space="preserve">Systems </w:t>
                      </w:r>
                      <w:r>
                        <w:rPr>
                          <w:rFonts w:ascii="Verdana"/>
                          <w:b/>
                          <w:w w:val="95"/>
                          <w:sz w:val="24"/>
                        </w:rPr>
                        <w:t>Maintenance</w:t>
                      </w:r>
                    </w:p>
                  </w:txbxContent>
                </v:textbox>
                <w10:wrap anchorx="page"/>
              </v:shape>
            </w:pict>
          </mc:Fallback>
        </mc:AlternateContent>
      </w:r>
      <w:r w:rsidR="003B690F">
        <w:t>Humans as biological, psychological, social, cultural, and spiritual be</w:t>
      </w:r>
      <w:bookmarkStart w:id="21" w:name="Systems"/>
      <w:bookmarkEnd w:id="21"/>
      <w:r w:rsidR="003B690F">
        <w:t>ings are open, living systems who exist in a dynamic interrelationship with the environment. This environment encompasses all those dynamic forces that affect the quality of a human being’s life and health. Humans and their environment are</w:t>
      </w:r>
    </w:p>
    <w:p w14:paraId="53AB7D7A" w14:textId="77777777" w:rsidR="00482125" w:rsidRDefault="00482125">
      <w:pPr>
        <w:sectPr w:rsidR="00482125">
          <w:pgSz w:w="12240" w:h="15840"/>
          <w:pgMar w:top="1420" w:right="960" w:bottom="980" w:left="600" w:header="0" w:footer="791" w:gutter="0"/>
          <w:cols w:space="720"/>
        </w:sectPr>
      </w:pPr>
    </w:p>
    <w:p w14:paraId="53AB7D7B" w14:textId="77777777" w:rsidR="00482125" w:rsidRDefault="003B690F">
      <w:pPr>
        <w:pStyle w:val="BodyText"/>
        <w:spacing w:before="37"/>
        <w:ind w:left="840" w:right="355"/>
      </w:pPr>
      <w:r>
        <w:t>constantly interacting and exchanging energy. Human personal, group, and environmental resources respond to life stresses, while maintaining integrity. Health, therefore, exists on a continuum from wellness to illness, a response to the interrelationships of biological, psychological, social, cultural, environmental, and spiritual factors. Nursing as a practice discipline interacts with human processes in a complex system of individuals, families, groups, organizations, communities, and societies.</w:t>
      </w:r>
    </w:p>
    <w:p w14:paraId="53AB7D7C" w14:textId="77777777" w:rsidR="00482125" w:rsidRDefault="00482125">
      <w:pPr>
        <w:pStyle w:val="BodyText"/>
        <w:spacing w:before="10"/>
        <w:rPr>
          <w:sz w:val="21"/>
        </w:rPr>
      </w:pPr>
    </w:p>
    <w:p w14:paraId="53AB7D7D" w14:textId="77777777" w:rsidR="00482125" w:rsidRDefault="003B690F">
      <w:pPr>
        <w:pStyle w:val="BodyText"/>
        <w:spacing w:before="1"/>
        <w:ind w:left="840"/>
      </w:pPr>
      <w:r>
        <w:t xml:space="preserve">The sub-concepts, which </w:t>
      </w:r>
      <w:proofErr w:type="gramStart"/>
      <w:r>
        <w:t>underlie</w:t>
      </w:r>
      <w:proofErr w:type="gramEnd"/>
      <w:r>
        <w:t xml:space="preserve"> the development of all curricula are 1) facilitation of self-regulation, and</w:t>
      </w:r>
    </w:p>
    <w:p w14:paraId="53AB7D7E" w14:textId="77777777" w:rsidR="00482125" w:rsidRDefault="003B690F">
      <w:pPr>
        <w:pStyle w:val="ListParagraph"/>
        <w:numPr>
          <w:ilvl w:val="0"/>
          <w:numId w:val="10"/>
        </w:numPr>
        <w:tabs>
          <w:tab w:val="left" w:pos="1071"/>
        </w:tabs>
        <w:ind w:right="503" w:firstLine="0"/>
      </w:pPr>
      <w:r>
        <w:t>systems maintenance. The concept of self-regulation encompasses 1) goal seeking; 2) organizing, coding, storing, and retrieving information; and 3) decision making. In concert with self-regulation is the concept of systems maintenance which encompasses 1) human/social organizations (hierarchy, rules, principles, customs, and norms); 2) change processes; and 3) health promotion, health restoration, and health</w:t>
      </w:r>
      <w:r>
        <w:rPr>
          <w:spacing w:val="-2"/>
        </w:rPr>
        <w:t xml:space="preserve"> </w:t>
      </w:r>
      <w:r>
        <w:t>maintenance.</w:t>
      </w:r>
    </w:p>
    <w:p w14:paraId="53AB7D8B" w14:textId="77777777" w:rsidR="00482125" w:rsidRDefault="00482125">
      <w:pPr>
        <w:pStyle w:val="BodyText"/>
        <w:spacing w:before="3"/>
      </w:pPr>
      <w:bookmarkStart w:id="22" w:name="_TOC_250047"/>
      <w:bookmarkEnd w:id="22"/>
    </w:p>
    <w:p w14:paraId="53AB7D8C" w14:textId="77777777" w:rsidR="00482125" w:rsidRDefault="003B690F">
      <w:pPr>
        <w:pStyle w:val="Heading3"/>
        <w:spacing w:before="1"/>
        <w:rPr>
          <w:u w:val="none"/>
        </w:rPr>
      </w:pPr>
      <w:r>
        <w:t>Doctorate in Nursing Practice (DNP)</w:t>
      </w:r>
    </w:p>
    <w:p w14:paraId="53AB7D8D" w14:textId="77777777" w:rsidR="00482125" w:rsidRDefault="00482125">
      <w:pPr>
        <w:pStyle w:val="BodyText"/>
        <w:spacing w:before="1"/>
        <w:rPr>
          <w:sz w:val="15"/>
        </w:rPr>
      </w:pPr>
    </w:p>
    <w:p w14:paraId="53AB7D8E" w14:textId="77777777" w:rsidR="00482125" w:rsidRDefault="003B690F">
      <w:pPr>
        <w:pStyle w:val="BodyText"/>
        <w:spacing w:before="56"/>
        <w:ind w:left="840" w:right="933"/>
      </w:pPr>
      <w:r>
        <w:t>The DNP Program is a practice doctorate, offered through Governors State University that educates clinicians for leadership roles in a specialized area of advanced practice with an emphasis on:</w:t>
      </w:r>
    </w:p>
    <w:p w14:paraId="53AB7D8F" w14:textId="77777777" w:rsidR="00482125" w:rsidRDefault="00482125">
      <w:pPr>
        <w:pStyle w:val="BodyText"/>
        <w:spacing w:before="3"/>
      </w:pPr>
    </w:p>
    <w:p w14:paraId="53AB7D90" w14:textId="77777777" w:rsidR="00482125" w:rsidRDefault="003B690F">
      <w:pPr>
        <w:pStyle w:val="ListParagraph"/>
        <w:numPr>
          <w:ilvl w:val="0"/>
          <w:numId w:val="9"/>
        </w:numPr>
        <w:tabs>
          <w:tab w:val="left" w:pos="1559"/>
          <w:tab w:val="left" w:pos="1561"/>
        </w:tabs>
        <w:spacing w:line="237" w:lineRule="auto"/>
        <w:ind w:right="990"/>
      </w:pPr>
      <w:r>
        <w:t>Philosophical, ethical, and scientific principles that provide the foundation for leadership in professional nursing</w:t>
      </w:r>
      <w:r>
        <w:rPr>
          <w:spacing w:val="-2"/>
        </w:rPr>
        <w:t xml:space="preserve"> </w:t>
      </w:r>
      <w:r>
        <w:t>care;</w:t>
      </w:r>
    </w:p>
    <w:p w14:paraId="53AB7D91" w14:textId="77777777" w:rsidR="00482125" w:rsidRDefault="00482125">
      <w:pPr>
        <w:pStyle w:val="BodyText"/>
        <w:spacing w:before="2"/>
      </w:pPr>
    </w:p>
    <w:p w14:paraId="53AB7D92" w14:textId="77777777" w:rsidR="00482125" w:rsidRDefault="003B690F">
      <w:pPr>
        <w:pStyle w:val="ListParagraph"/>
        <w:numPr>
          <w:ilvl w:val="0"/>
          <w:numId w:val="9"/>
        </w:numPr>
        <w:tabs>
          <w:tab w:val="left" w:pos="1559"/>
          <w:tab w:val="left" w:pos="1561"/>
        </w:tabs>
        <w:ind w:right="1546"/>
      </w:pPr>
      <w:r>
        <w:t>Continued acquisition of knowledge and clinical skills in an area of advanced</w:t>
      </w:r>
      <w:r w:rsidR="000E40F5">
        <w:t xml:space="preserve"> levels </w:t>
      </w:r>
      <w:proofErr w:type="gramStart"/>
      <w:r w:rsidR="000E40F5">
        <w:t xml:space="preserve">of </w:t>
      </w:r>
      <w:r>
        <w:rPr>
          <w:spacing w:val="-35"/>
        </w:rPr>
        <w:t xml:space="preserve"> </w:t>
      </w:r>
      <w:r>
        <w:t>practice</w:t>
      </w:r>
      <w:proofErr w:type="gramEnd"/>
      <w:r>
        <w:t xml:space="preserve"> specialization; and</w:t>
      </w:r>
    </w:p>
    <w:p w14:paraId="53AB7D93" w14:textId="77777777" w:rsidR="00482125" w:rsidRDefault="00482125">
      <w:pPr>
        <w:pStyle w:val="BodyText"/>
        <w:spacing w:before="1"/>
      </w:pPr>
    </w:p>
    <w:p w14:paraId="53AB7D94" w14:textId="77777777" w:rsidR="00482125" w:rsidRDefault="003B690F">
      <w:pPr>
        <w:pStyle w:val="ListParagraph"/>
        <w:numPr>
          <w:ilvl w:val="0"/>
          <w:numId w:val="9"/>
        </w:numPr>
        <w:tabs>
          <w:tab w:val="left" w:pos="1559"/>
          <w:tab w:val="left" w:pos="1561"/>
        </w:tabs>
        <w:ind w:right="769"/>
      </w:pPr>
      <w:r>
        <w:t xml:space="preserve">Analysis and examination of practice as it </w:t>
      </w:r>
      <w:proofErr w:type="gramStart"/>
      <w:r>
        <w:t>related</w:t>
      </w:r>
      <w:proofErr w:type="gramEnd"/>
      <w:r>
        <w:t xml:space="preserve"> to care of vulnerable populations or nursing leadership.</w:t>
      </w:r>
    </w:p>
    <w:p w14:paraId="53AB7D95" w14:textId="77777777" w:rsidR="00482125" w:rsidRDefault="00482125">
      <w:pPr>
        <w:pStyle w:val="BodyText"/>
        <w:spacing w:before="11"/>
        <w:rPr>
          <w:sz w:val="21"/>
        </w:rPr>
      </w:pPr>
    </w:p>
    <w:p w14:paraId="53AB7D96" w14:textId="77777777" w:rsidR="00482125" w:rsidRDefault="003B690F">
      <w:pPr>
        <w:pStyle w:val="ListParagraph"/>
        <w:numPr>
          <w:ilvl w:val="0"/>
          <w:numId w:val="9"/>
        </w:numPr>
        <w:tabs>
          <w:tab w:val="left" w:pos="1560"/>
          <w:tab w:val="left" w:pos="1561"/>
        </w:tabs>
        <w:ind w:right="947"/>
      </w:pPr>
      <w:r>
        <w:t>Leadership in the design of direct care, administration, community health or education that incorporates a systems’ approach to innovation, problem solving and implementation of evidenced-based principles in diverse</w:t>
      </w:r>
      <w:r>
        <w:rPr>
          <w:spacing w:val="-4"/>
        </w:rPr>
        <w:t xml:space="preserve"> </w:t>
      </w:r>
      <w:r>
        <w:t>settings.</w:t>
      </w:r>
    </w:p>
    <w:p w14:paraId="53AB7D97" w14:textId="77777777" w:rsidR="00482125" w:rsidRDefault="00482125">
      <w:pPr>
        <w:sectPr w:rsidR="00482125">
          <w:pgSz w:w="12240" w:h="15840"/>
          <w:pgMar w:top="1400" w:right="960" w:bottom="980" w:left="600" w:header="0" w:footer="791" w:gutter="0"/>
          <w:cols w:space="720"/>
        </w:sectPr>
      </w:pPr>
    </w:p>
    <w:p w14:paraId="53AB7D98" w14:textId="77777777" w:rsidR="00482125" w:rsidRDefault="000E40F5" w:rsidP="00ED5B61">
      <w:pPr>
        <w:pStyle w:val="Heading3"/>
        <w:spacing w:before="19"/>
        <w:ind w:left="720"/>
        <w:rPr>
          <w:u w:val="none"/>
        </w:rPr>
      </w:pPr>
      <w:r>
        <w:t xml:space="preserve">End of Program Student Learning </w:t>
      </w:r>
      <w:r w:rsidR="003B690F">
        <w:t>Outcomes of the DNP Program</w:t>
      </w:r>
    </w:p>
    <w:p w14:paraId="53AB7D99" w14:textId="77777777" w:rsidR="00482125" w:rsidRDefault="00482125">
      <w:pPr>
        <w:pStyle w:val="BodyText"/>
        <w:spacing w:before="3"/>
        <w:rPr>
          <w:sz w:val="23"/>
        </w:rPr>
      </w:pPr>
    </w:p>
    <w:p w14:paraId="53AB7D9A" w14:textId="77777777" w:rsidR="00482125" w:rsidRDefault="00ED5B61" w:rsidP="00ED5B61">
      <w:pPr>
        <w:pStyle w:val="BodyText"/>
        <w:spacing w:before="56"/>
        <w:ind w:left="576"/>
      </w:pPr>
      <w:r>
        <w:t xml:space="preserve"> </w:t>
      </w:r>
      <w:r w:rsidR="003B690F">
        <w:t xml:space="preserve">Upon completion of the Governors State University Doctorate in Nursing Practice program, the student will </w:t>
      </w:r>
      <w:r>
        <w:t xml:space="preserve">      </w:t>
      </w:r>
      <w:r w:rsidR="003B690F">
        <w:t>be able</w:t>
      </w:r>
      <w:r w:rsidR="003B690F">
        <w:rPr>
          <w:spacing w:val="-2"/>
        </w:rPr>
        <w:t xml:space="preserve"> </w:t>
      </w:r>
      <w:r w:rsidR="003B690F">
        <w:t>to:</w:t>
      </w:r>
    </w:p>
    <w:p w14:paraId="53AB7D9B" w14:textId="77777777" w:rsidR="00ED5B61" w:rsidRDefault="00ED5B61" w:rsidP="00ED5B61">
      <w:pPr>
        <w:pStyle w:val="BodyText"/>
        <w:spacing w:before="56"/>
        <w:ind w:left="576" w:right="355"/>
      </w:pPr>
    </w:p>
    <w:p w14:paraId="53AB7D9C" w14:textId="77777777" w:rsidR="00ED5B61" w:rsidRDefault="00ED5B61" w:rsidP="003F3E4C">
      <w:pPr>
        <w:pStyle w:val="BodyText"/>
        <w:numPr>
          <w:ilvl w:val="0"/>
          <w:numId w:val="16"/>
        </w:numPr>
        <w:spacing w:before="56"/>
        <w:ind w:left="864" w:right="355"/>
      </w:pPr>
      <w:r>
        <w:t>Critically analyze complex clinical situations and practice systems (including) the social, economic, political and policy components of health care systems to affect care planning and delivery.</w:t>
      </w:r>
    </w:p>
    <w:p w14:paraId="53AB7D9D" w14:textId="77777777" w:rsidR="00ED5B61" w:rsidRDefault="00ED5B61" w:rsidP="003F3E4C">
      <w:pPr>
        <w:pStyle w:val="BodyText"/>
        <w:spacing w:before="56"/>
        <w:ind w:left="864" w:right="355"/>
      </w:pPr>
    </w:p>
    <w:p w14:paraId="53AB7D9E" w14:textId="77777777" w:rsidR="00ED5B61" w:rsidRDefault="00ED5B61" w:rsidP="003F3E4C">
      <w:pPr>
        <w:pStyle w:val="BodyText"/>
        <w:numPr>
          <w:ilvl w:val="0"/>
          <w:numId w:val="16"/>
        </w:numPr>
        <w:spacing w:before="56"/>
        <w:ind w:left="864" w:right="355"/>
      </w:pPr>
      <w:r>
        <w:t>Demonstrate advanced levels of clinical/judgment/scholarship to improve health care of diverse populations by analyzing and applying conceptual models, theories, and research.</w:t>
      </w:r>
    </w:p>
    <w:p w14:paraId="53AB7D9F" w14:textId="77777777" w:rsidR="00ED5B61" w:rsidRDefault="00ED5B61" w:rsidP="003F3E4C">
      <w:pPr>
        <w:pStyle w:val="BodyText"/>
        <w:spacing w:before="56"/>
        <w:ind w:left="864" w:right="355"/>
      </w:pPr>
    </w:p>
    <w:p w14:paraId="53AB7DA0" w14:textId="77777777" w:rsidR="00ED5B61" w:rsidRDefault="00ED5B61" w:rsidP="003F3E4C">
      <w:pPr>
        <w:pStyle w:val="BodyText"/>
        <w:numPr>
          <w:ilvl w:val="0"/>
          <w:numId w:val="16"/>
        </w:numPr>
        <w:spacing w:before="56"/>
        <w:ind w:left="864" w:right="355"/>
      </w:pPr>
      <w:r>
        <w:t>Systematically investigate clinically focused areas of practice in nursing</w:t>
      </w:r>
    </w:p>
    <w:p w14:paraId="53AB7DA1" w14:textId="77777777" w:rsidR="00ED5B61" w:rsidRDefault="00ED5B61" w:rsidP="003F3E4C">
      <w:pPr>
        <w:pStyle w:val="BodyText"/>
        <w:spacing w:before="56"/>
        <w:ind w:left="864" w:right="355"/>
      </w:pPr>
    </w:p>
    <w:p w14:paraId="53AB7DA2" w14:textId="77777777" w:rsidR="00ED5B61" w:rsidRDefault="00ED5B61" w:rsidP="003F3E4C">
      <w:pPr>
        <w:pStyle w:val="BodyText"/>
        <w:numPr>
          <w:ilvl w:val="0"/>
          <w:numId w:val="16"/>
        </w:numPr>
        <w:spacing w:before="56"/>
        <w:ind w:left="864" w:right="355"/>
      </w:pPr>
      <w:r>
        <w:t>Assume leadership roles in the development of clinical practice models, education models, health policy, and standards of care.</w:t>
      </w:r>
    </w:p>
    <w:p w14:paraId="53AB7DA3" w14:textId="77777777" w:rsidR="00ED5B61" w:rsidRDefault="00ED5B61" w:rsidP="003F3E4C">
      <w:pPr>
        <w:pStyle w:val="BodyText"/>
        <w:spacing w:before="56"/>
        <w:ind w:left="864" w:right="355"/>
      </w:pPr>
    </w:p>
    <w:p w14:paraId="53AB7DA4" w14:textId="77777777" w:rsidR="00ED5B61" w:rsidRDefault="00ED5B61" w:rsidP="003F3E4C">
      <w:pPr>
        <w:pStyle w:val="BodyText"/>
        <w:numPr>
          <w:ilvl w:val="0"/>
          <w:numId w:val="16"/>
        </w:numPr>
        <w:spacing w:before="56"/>
        <w:ind w:left="864" w:right="355"/>
      </w:pPr>
      <w:r>
        <w:t>Integrate professional values and ethical decision-making in advanced nursing practice.</w:t>
      </w:r>
    </w:p>
    <w:p w14:paraId="53AB7DA5" w14:textId="77777777" w:rsidR="00ED5B61" w:rsidRDefault="00ED5B61" w:rsidP="003F3E4C">
      <w:pPr>
        <w:pStyle w:val="BodyText"/>
        <w:spacing w:before="56"/>
        <w:ind w:left="864" w:right="355"/>
      </w:pPr>
    </w:p>
    <w:p w14:paraId="53AB7DA6" w14:textId="62A4B523" w:rsidR="00ED5B61" w:rsidRDefault="00ED5B61" w:rsidP="003F3E4C">
      <w:pPr>
        <w:pStyle w:val="BodyText"/>
        <w:numPr>
          <w:ilvl w:val="0"/>
          <w:numId w:val="16"/>
        </w:numPr>
        <w:spacing w:before="56"/>
        <w:ind w:left="864" w:right="355"/>
      </w:pPr>
      <w:r>
        <w:t xml:space="preserve">Collaborate </w:t>
      </w:r>
      <w:r w:rsidR="005C5D33">
        <w:t>with an interprofessional</w:t>
      </w:r>
      <w:r>
        <w:t xml:space="preserve"> health care team in diverse health care settings and systems to promote health and prevent illness.</w:t>
      </w:r>
    </w:p>
    <w:p w14:paraId="53AB7DA7" w14:textId="77777777" w:rsidR="00ED5B61" w:rsidRDefault="00ED5B61" w:rsidP="003F3E4C">
      <w:pPr>
        <w:pStyle w:val="BodyText"/>
        <w:spacing w:before="56"/>
        <w:ind w:left="864" w:right="355"/>
      </w:pPr>
    </w:p>
    <w:p w14:paraId="53AB7DA8" w14:textId="77777777" w:rsidR="00ED5B61" w:rsidRDefault="00ED5B61" w:rsidP="003F3E4C">
      <w:pPr>
        <w:pStyle w:val="BodyText"/>
        <w:numPr>
          <w:ilvl w:val="0"/>
          <w:numId w:val="16"/>
        </w:numPr>
        <w:spacing w:before="56"/>
        <w:ind w:left="864" w:right="355"/>
      </w:pPr>
      <w:r>
        <w:t xml:space="preserve">Assess technology and information systems for best practice across care settings.  </w:t>
      </w:r>
    </w:p>
    <w:p w14:paraId="53AB7DA9" w14:textId="77777777" w:rsidR="00482125" w:rsidRDefault="00482125" w:rsidP="003F3E4C">
      <w:pPr>
        <w:pStyle w:val="BodyText"/>
        <w:ind w:left="864"/>
      </w:pPr>
    </w:p>
    <w:p w14:paraId="53AB7DAA" w14:textId="77777777" w:rsidR="00482125" w:rsidRDefault="00482125">
      <w:pPr>
        <w:sectPr w:rsidR="00482125" w:rsidSect="003F3E4C">
          <w:pgSz w:w="12240" w:h="15840"/>
          <w:pgMar w:top="720" w:right="720" w:bottom="720" w:left="720" w:header="0" w:footer="791" w:gutter="0"/>
          <w:cols w:space="720"/>
          <w:docGrid w:linePitch="299"/>
        </w:sectPr>
      </w:pPr>
    </w:p>
    <w:p w14:paraId="53AB7DAB" w14:textId="77777777" w:rsidR="00482125" w:rsidRDefault="00482125">
      <w:pPr>
        <w:pStyle w:val="BodyText"/>
        <w:rPr>
          <w:sz w:val="20"/>
        </w:rPr>
      </w:pPr>
    </w:p>
    <w:p w14:paraId="53AB7DAC" w14:textId="77777777" w:rsidR="00482125" w:rsidRDefault="00482125">
      <w:pPr>
        <w:pStyle w:val="BodyText"/>
        <w:rPr>
          <w:sz w:val="20"/>
        </w:rPr>
      </w:pPr>
    </w:p>
    <w:p w14:paraId="53AB7DAD" w14:textId="77777777" w:rsidR="00482125" w:rsidRDefault="00482125">
      <w:pPr>
        <w:pStyle w:val="BodyText"/>
        <w:rPr>
          <w:sz w:val="20"/>
        </w:rPr>
      </w:pPr>
    </w:p>
    <w:p w14:paraId="53AB7DAE" w14:textId="77777777" w:rsidR="00482125" w:rsidRDefault="00482125">
      <w:pPr>
        <w:pStyle w:val="BodyText"/>
        <w:rPr>
          <w:sz w:val="20"/>
        </w:rPr>
      </w:pPr>
    </w:p>
    <w:p w14:paraId="53AB7DAF" w14:textId="77777777" w:rsidR="00482125" w:rsidRDefault="00482125">
      <w:pPr>
        <w:pStyle w:val="BodyText"/>
        <w:rPr>
          <w:sz w:val="20"/>
        </w:rPr>
      </w:pPr>
    </w:p>
    <w:p w14:paraId="53AB7DB0" w14:textId="77777777" w:rsidR="00482125" w:rsidRDefault="00482125">
      <w:pPr>
        <w:pStyle w:val="BodyText"/>
        <w:spacing w:before="9"/>
      </w:pPr>
    </w:p>
    <w:p w14:paraId="53AB7DB1" w14:textId="77777777" w:rsidR="00482125" w:rsidRDefault="003B690F">
      <w:pPr>
        <w:pStyle w:val="Heading1"/>
        <w:spacing w:line="1078" w:lineRule="exact"/>
        <w:ind w:left="881"/>
      </w:pPr>
      <w:r>
        <w:t>SECTION II</w:t>
      </w:r>
    </w:p>
    <w:p w14:paraId="53AB7DB2" w14:textId="77777777" w:rsidR="00482125" w:rsidRDefault="00482125">
      <w:pPr>
        <w:pStyle w:val="BodyText"/>
        <w:rPr>
          <w:b/>
          <w:sz w:val="110"/>
        </w:rPr>
      </w:pPr>
    </w:p>
    <w:p w14:paraId="53AB7DB3" w14:textId="77777777" w:rsidR="00482125" w:rsidRDefault="003B690F">
      <w:pPr>
        <w:spacing w:line="295" w:lineRule="auto"/>
        <w:ind w:left="3216" w:right="2676" w:hanging="2"/>
        <w:jc w:val="center"/>
        <w:rPr>
          <w:b/>
          <w:sz w:val="96"/>
        </w:rPr>
      </w:pPr>
      <w:r>
        <w:rPr>
          <w:b/>
          <w:sz w:val="96"/>
        </w:rPr>
        <w:t>Academic Information</w:t>
      </w:r>
    </w:p>
    <w:p w14:paraId="53AB7DB4" w14:textId="77777777" w:rsidR="00482125" w:rsidRDefault="00482125">
      <w:pPr>
        <w:spacing w:line="295" w:lineRule="auto"/>
        <w:jc w:val="center"/>
        <w:rPr>
          <w:sz w:val="96"/>
        </w:rPr>
        <w:sectPr w:rsidR="00482125">
          <w:pgSz w:w="12240" w:h="15840"/>
          <w:pgMar w:top="1500" w:right="960" w:bottom="980" w:left="600" w:header="0" w:footer="791" w:gutter="0"/>
          <w:cols w:space="720"/>
        </w:sectPr>
      </w:pPr>
    </w:p>
    <w:p w14:paraId="53AB7DB5" w14:textId="77777777" w:rsidR="00482125" w:rsidRDefault="003B690F" w:rsidP="008A0C20">
      <w:pPr>
        <w:spacing w:line="487" w:lineRule="exact"/>
        <w:ind w:left="840"/>
        <w:rPr>
          <w:b/>
          <w:sz w:val="40"/>
        </w:rPr>
      </w:pPr>
      <w:bookmarkStart w:id="23" w:name="ACADEMIC_ADVISING"/>
      <w:bookmarkEnd w:id="23"/>
      <w:r>
        <w:rPr>
          <w:b/>
          <w:sz w:val="40"/>
          <w:u w:val="thick"/>
        </w:rPr>
        <w:t>ACADEMIC ADVISING</w:t>
      </w:r>
    </w:p>
    <w:p w14:paraId="53AB7DB6" w14:textId="77777777" w:rsidR="00482125" w:rsidRDefault="00482125" w:rsidP="008A0C20">
      <w:pPr>
        <w:pStyle w:val="BodyText"/>
        <w:rPr>
          <w:b/>
          <w:sz w:val="19"/>
        </w:rPr>
      </w:pPr>
    </w:p>
    <w:p w14:paraId="53AB7DB7" w14:textId="77777777" w:rsidR="00482125" w:rsidRDefault="003B690F" w:rsidP="008A0C20">
      <w:pPr>
        <w:pStyle w:val="BodyText"/>
        <w:spacing w:line="237" w:lineRule="auto"/>
        <w:ind w:left="840" w:right="987"/>
      </w:pPr>
      <w:r>
        <w:t>Each student is assigned to the Graduate Nursing Program Advisor upon admission to the graduate nursing program.</w:t>
      </w:r>
    </w:p>
    <w:p w14:paraId="7F1855F2" w14:textId="77777777" w:rsidR="008A0C20" w:rsidRDefault="008A0C20" w:rsidP="008A0C20">
      <w:pPr>
        <w:pStyle w:val="BodyText"/>
        <w:spacing w:line="237" w:lineRule="auto"/>
        <w:ind w:left="840" w:right="987"/>
      </w:pPr>
    </w:p>
    <w:p w14:paraId="53AB7DB9" w14:textId="397B9EC3" w:rsidR="00482125" w:rsidRDefault="003B690F" w:rsidP="0007191C">
      <w:pPr>
        <w:pStyle w:val="Heading3"/>
        <w:ind w:left="0" w:firstLine="720"/>
        <w:rPr>
          <w:u w:val="none"/>
        </w:rPr>
      </w:pPr>
      <w:bookmarkStart w:id="24" w:name="Roles_and_Responsibilities"/>
      <w:bookmarkEnd w:id="24"/>
      <w:r>
        <w:t>Roles and Responsibilities</w:t>
      </w:r>
    </w:p>
    <w:p w14:paraId="53AB7DBA" w14:textId="77777777" w:rsidR="00482125" w:rsidRDefault="00482125">
      <w:pPr>
        <w:pStyle w:val="BodyText"/>
        <w:spacing w:before="11"/>
        <w:rPr>
          <w:sz w:val="17"/>
        </w:rPr>
      </w:pPr>
    </w:p>
    <w:p w14:paraId="53AB7DBB" w14:textId="77777777" w:rsidR="00482125" w:rsidRDefault="003B690F">
      <w:pPr>
        <w:spacing w:before="51"/>
        <w:ind w:left="840"/>
        <w:rPr>
          <w:i/>
          <w:sz w:val="24"/>
        </w:rPr>
      </w:pPr>
      <w:bookmarkStart w:id="25" w:name="Department_of_Nursing_Advisor"/>
      <w:bookmarkEnd w:id="25"/>
      <w:r>
        <w:rPr>
          <w:i/>
          <w:sz w:val="24"/>
        </w:rPr>
        <w:t>Department of Nursing Advisor</w:t>
      </w:r>
    </w:p>
    <w:p w14:paraId="53AB7DBC" w14:textId="77777777" w:rsidR="00482125" w:rsidRDefault="00482125">
      <w:pPr>
        <w:pStyle w:val="BodyText"/>
        <w:spacing w:before="8"/>
        <w:rPr>
          <w:i/>
          <w:sz w:val="21"/>
        </w:rPr>
      </w:pPr>
    </w:p>
    <w:p w14:paraId="53AB7DBD" w14:textId="77777777" w:rsidR="00482125" w:rsidRDefault="003B690F">
      <w:pPr>
        <w:pStyle w:val="ListParagraph"/>
        <w:numPr>
          <w:ilvl w:val="0"/>
          <w:numId w:val="9"/>
        </w:numPr>
        <w:tabs>
          <w:tab w:val="left" w:pos="1559"/>
          <w:tab w:val="left" w:pos="1561"/>
        </w:tabs>
        <w:ind w:right="379"/>
      </w:pPr>
      <w:r>
        <w:t>Meet with new advisees after admission to the nursing program to initiate the Student Study Plan (SSP)</w:t>
      </w:r>
    </w:p>
    <w:p w14:paraId="53AB7DBE" w14:textId="77777777" w:rsidR="00482125" w:rsidRDefault="003B690F">
      <w:pPr>
        <w:pStyle w:val="ListParagraph"/>
        <w:numPr>
          <w:ilvl w:val="0"/>
          <w:numId w:val="9"/>
        </w:numPr>
        <w:tabs>
          <w:tab w:val="left" w:pos="1560"/>
          <w:tab w:val="left" w:pos="1561"/>
        </w:tabs>
        <w:spacing w:before="1"/>
      </w:pPr>
      <w:r>
        <w:t xml:space="preserve">Develop deficiency </w:t>
      </w:r>
      <w:proofErr w:type="gramStart"/>
      <w:r>
        <w:t>resolution action</w:t>
      </w:r>
      <w:proofErr w:type="gramEnd"/>
      <w:r>
        <w:t xml:space="preserve"> plan and monitor compliance if</w:t>
      </w:r>
      <w:r>
        <w:rPr>
          <w:spacing w:val="-14"/>
        </w:rPr>
        <w:t xml:space="preserve"> </w:t>
      </w:r>
      <w:r>
        <w:t>necessary.</w:t>
      </w:r>
    </w:p>
    <w:p w14:paraId="53AB7DBF" w14:textId="77777777" w:rsidR="00482125" w:rsidRDefault="003B690F">
      <w:pPr>
        <w:pStyle w:val="ListParagraph"/>
        <w:numPr>
          <w:ilvl w:val="0"/>
          <w:numId w:val="9"/>
        </w:numPr>
        <w:tabs>
          <w:tab w:val="left" w:pos="1560"/>
          <w:tab w:val="left" w:pos="1561"/>
        </w:tabs>
      </w:pPr>
      <w:r>
        <w:t xml:space="preserve">Monitor </w:t>
      </w:r>
      <w:proofErr w:type="gramStart"/>
      <w:r>
        <w:t>advisees’</w:t>
      </w:r>
      <w:proofErr w:type="gramEnd"/>
      <w:r>
        <w:t xml:space="preserve"> academic </w:t>
      </w:r>
      <w:proofErr w:type="gramStart"/>
      <w:r>
        <w:t>progress, and</w:t>
      </w:r>
      <w:proofErr w:type="gramEnd"/>
      <w:r>
        <w:t xml:space="preserve"> discuss as</w:t>
      </w:r>
      <w:r>
        <w:rPr>
          <w:spacing w:val="-5"/>
        </w:rPr>
        <w:t xml:space="preserve"> </w:t>
      </w:r>
      <w:r>
        <w:t>needed.</w:t>
      </w:r>
    </w:p>
    <w:p w14:paraId="53AB7DC0" w14:textId="77777777" w:rsidR="00482125" w:rsidRDefault="003B690F">
      <w:pPr>
        <w:pStyle w:val="ListParagraph"/>
        <w:numPr>
          <w:ilvl w:val="0"/>
          <w:numId w:val="9"/>
        </w:numPr>
        <w:tabs>
          <w:tab w:val="left" w:pos="1560"/>
          <w:tab w:val="left" w:pos="1561"/>
        </w:tabs>
        <w:spacing w:before="1" w:line="279" w:lineRule="exact"/>
      </w:pPr>
      <w:r>
        <w:t>Assist with revisions of student study plan as</w:t>
      </w:r>
      <w:r>
        <w:rPr>
          <w:spacing w:val="-6"/>
        </w:rPr>
        <w:t xml:space="preserve"> </w:t>
      </w:r>
      <w:r>
        <w:t>needed.</w:t>
      </w:r>
    </w:p>
    <w:p w14:paraId="53AB7DC1" w14:textId="77777777" w:rsidR="00482125" w:rsidRDefault="003B690F">
      <w:pPr>
        <w:pStyle w:val="ListParagraph"/>
        <w:numPr>
          <w:ilvl w:val="0"/>
          <w:numId w:val="9"/>
        </w:numPr>
        <w:tabs>
          <w:tab w:val="left" w:pos="1560"/>
          <w:tab w:val="left" w:pos="1561"/>
        </w:tabs>
        <w:spacing w:line="279" w:lineRule="exact"/>
      </w:pPr>
      <w:r>
        <w:t>Assign a faculty member as mentor to explore career goals with</w:t>
      </w:r>
      <w:r>
        <w:rPr>
          <w:spacing w:val="-17"/>
        </w:rPr>
        <w:t xml:space="preserve"> </w:t>
      </w:r>
      <w:r>
        <w:t>advisee.</w:t>
      </w:r>
    </w:p>
    <w:p w14:paraId="53AB7DC2" w14:textId="77777777" w:rsidR="00482125" w:rsidRDefault="003B690F">
      <w:pPr>
        <w:pStyle w:val="ListParagraph"/>
        <w:numPr>
          <w:ilvl w:val="0"/>
          <w:numId w:val="9"/>
        </w:numPr>
        <w:tabs>
          <w:tab w:val="left" w:pos="1560"/>
          <w:tab w:val="left" w:pos="1561"/>
        </w:tabs>
        <w:spacing w:before="1"/>
      </w:pPr>
      <w:r>
        <w:t>Address any policy or procedure issue pertinent to the advisees’ progress in the</w:t>
      </w:r>
      <w:r>
        <w:rPr>
          <w:spacing w:val="-16"/>
        </w:rPr>
        <w:t xml:space="preserve"> </w:t>
      </w:r>
      <w:r>
        <w:t>program.</w:t>
      </w:r>
    </w:p>
    <w:p w14:paraId="53AB7DC5" w14:textId="3A9DDD44" w:rsidR="00482125" w:rsidRPr="00A035D2" w:rsidRDefault="003B690F" w:rsidP="00A035D2">
      <w:pPr>
        <w:rPr>
          <w:i/>
          <w:sz w:val="24"/>
        </w:rPr>
      </w:pPr>
      <w:bookmarkStart w:id="26" w:name="Advisees"/>
      <w:bookmarkEnd w:id="26"/>
      <w:r>
        <w:rPr>
          <w:i/>
          <w:sz w:val="24"/>
        </w:rPr>
        <w:t>Advisees</w:t>
      </w:r>
    </w:p>
    <w:p w14:paraId="53AB7DC6" w14:textId="77777777" w:rsidR="00482125" w:rsidRDefault="003B690F">
      <w:pPr>
        <w:pStyle w:val="ListParagraph"/>
        <w:numPr>
          <w:ilvl w:val="0"/>
          <w:numId w:val="9"/>
        </w:numPr>
        <w:tabs>
          <w:tab w:val="left" w:pos="1559"/>
          <w:tab w:val="left" w:pos="1561"/>
        </w:tabs>
        <w:spacing w:before="1"/>
        <w:ind w:right="880"/>
      </w:pPr>
      <w:r>
        <w:t>Initiate contact with the advisor by email to schedule an appointment with the advisor upon acceptance into the nursing program, as a mandatory meeting either on-campus or via computer/telephone with the academic advisor to complete the Student Study</w:t>
      </w:r>
      <w:r>
        <w:rPr>
          <w:spacing w:val="-15"/>
        </w:rPr>
        <w:t xml:space="preserve"> </w:t>
      </w:r>
      <w:r>
        <w:t>Plan.</w:t>
      </w:r>
    </w:p>
    <w:p w14:paraId="53AB7DC7" w14:textId="77777777" w:rsidR="00482125" w:rsidRDefault="003B690F">
      <w:pPr>
        <w:pStyle w:val="ListParagraph"/>
        <w:numPr>
          <w:ilvl w:val="0"/>
          <w:numId w:val="9"/>
        </w:numPr>
        <w:tabs>
          <w:tab w:val="left" w:pos="1560"/>
          <w:tab w:val="left" w:pos="1561"/>
        </w:tabs>
        <w:spacing w:line="279" w:lineRule="exact"/>
      </w:pPr>
      <w:r>
        <w:t>Initiate a mandatory meeting with advisor at least once per year, more often if</w:t>
      </w:r>
      <w:r>
        <w:rPr>
          <w:spacing w:val="-23"/>
        </w:rPr>
        <w:t xml:space="preserve"> </w:t>
      </w:r>
      <w:r>
        <w:t>necessary.</w:t>
      </w:r>
    </w:p>
    <w:p w14:paraId="53AB7DC8" w14:textId="77777777" w:rsidR="00482125" w:rsidRDefault="003B690F">
      <w:pPr>
        <w:pStyle w:val="ListParagraph"/>
        <w:numPr>
          <w:ilvl w:val="0"/>
          <w:numId w:val="9"/>
        </w:numPr>
        <w:tabs>
          <w:tab w:val="left" w:pos="1560"/>
          <w:tab w:val="left" w:pos="1561"/>
        </w:tabs>
        <w:ind w:right="352"/>
      </w:pPr>
      <w:r>
        <w:t>Obtain approval from the advisor for any deviation from the Student Study Plan. The Student Study Plans are used to plan course offerings. Failure to follow an approved study plan may result in courses being unavailable during the semester the student wishes to</w:t>
      </w:r>
      <w:r>
        <w:rPr>
          <w:spacing w:val="-11"/>
        </w:rPr>
        <w:t xml:space="preserve"> </w:t>
      </w:r>
      <w:r>
        <w:t>matriculate.</w:t>
      </w:r>
    </w:p>
    <w:p w14:paraId="53AB7DC9" w14:textId="77777777" w:rsidR="00482125" w:rsidRDefault="003B690F">
      <w:pPr>
        <w:pStyle w:val="ListParagraph"/>
        <w:numPr>
          <w:ilvl w:val="0"/>
          <w:numId w:val="9"/>
        </w:numPr>
        <w:tabs>
          <w:tab w:val="left" w:pos="1560"/>
          <w:tab w:val="left" w:pos="1561"/>
        </w:tabs>
        <w:spacing w:before="1"/>
      </w:pPr>
      <w:r>
        <w:t>Seek advisor’s assistance, as needed, regarding progress in meeting program</w:t>
      </w:r>
      <w:r>
        <w:rPr>
          <w:spacing w:val="-14"/>
        </w:rPr>
        <w:t xml:space="preserve"> </w:t>
      </w:r>
      <w:r>
        <w:t>requirements.</w:t>
      </w:r>
    </w:p>
    <w:p w14:paraId="53AB7DCA" w14:textId="77777777" w:rsidR="00482125" w:rsidRDefault="003B690F">
      <w:pPr>
        <w:pStyle w:val="ListParagraph"/>
        <w:numPr>
          <w:ilvl w:val="0"/>
          <w:numId w:val="9"/>
        </w:numPr>
        <w:tabs>
          <w:tab w:val="left" w:pos="1560"/>
          <w:tab w:val="left" w:pos="1561"/>
        </w:tabs>
        <w:spacing w:before="1" w:line="279" w:lineRule="exact"/>
      </w:pPr>
      <w:r>
        <w:t xml:space="preserve">Consult advisor about any issues </w:t>
      </w:r>
      <w:proofErr w:type="gramStart"/>
      <w:r>
        <w:t>relative</w:t>
      </w:r>
      <w:proofErr w:type="gramEnd"/>
      <w:r>
        <w:t xml:space="preserve"> to your progression in the</w:t>
      </w:r>
      <w:r>
        <w:rPr>
          <w:spacing w:val="-10"/>
        </w:rPr>
        <w:t xml:space="preserve"> </w:t>
      </w:r>
      <w:r>
        <w:t>program.</w:t>
      </w:r>
    </w:p>
    <w:p w14:paraId="53AB7DCB" w14:textId="77777777" w:rsidR="00482125" w:rsidRDefault="003B690F">
      <w:pPr>
        <w:pStyle w:val="ListParagraph"/>
        <w:numPr>
          <w:ilvl w:val="0"/>
          <w:numId w:val="9"/>
        </w:numPr>
        <w:tabs>
          <w:tab w:val="left" w:pos="1560"/>
          <w:tab w:val="left" w:pos="1561"/>
        </w:tabs>
        <w:ind w:right="400"/>
      </w:pPr>
      <w:r>
        <w:t>Use the Nursing Student Handbook, the GSU Student Handbook, the University Catalog and other current printed or online materials as reference</w:t>
      </w:r>
      <w:r>
        <w:rPr>
          <w:spacing w:val="-12"/>
        </w:rPr>
        <w:t xml:space="preserve"> </w:t>
      </w:r>
      <w:r>
        <w:t>solutions.</w:t>
      </w:r>
    </w:p>
    <w:p w14:paraId="55E5A0E2" w14:textId="77777777" w:rsidR="00A035D2" w:rsidRDefault="00A035D2" w:rsidP="00A035D2">
      <w:pPr>
        <w:tabs>
          <w:tab w:val="left" w:pos="1560"/>
          <w:tab w:val="left" w:pos="1561"/>
        </w:tabs>
        <w:ind w:right="400"/>
      </w:pPr>
    </w:p>
    <w:p w14:paraId="53AB7DCD" w14:textId="77777777" w:rsidR="00482125" w:rsidRDefault="003B690F" w:rsidP="00A035D2">
      <w:pPr>
        <w:pStyle w:val="BodyText"/>
        <w:ind w:left="720" w:right="449"/>
      </w:pPr>
      <w:r>
        <w:t xml:space="preserve">Students entering any nursing program are not released to register for classes until they have met with their Department of Nursing advisor and completed the Nursing Student Study Plan (SSP). Any identified admission deficits are to be resolved at this time. Students who need to deviate from their study plan must have approval from the Department of Nursing Chairperson and discuss changes with their advisor. Students may not sign up for classes in different </w:t>
      </w:r>
      <w:proofErr w:type="gramStart"/>
      <w:r>
        <w:t>sequence</w:t>
      </w:r>
      <w:proofErr w:type="gramEnd"/>
      <w:r>
        <w:t>, or in any way deviate from the study plan without the prior approval of the advisor.</w:t>
      </w:r>
    </w:p>
    <w:p w14:paraId="3C9DEE87" w14:textId="77777777" w:rsidR="00F90D98" w:rsidRDefault="00F90D98" w:rsidP="00F90D98">
      <w:pPr>
        <w:pStyle w:val="BodyText"/>
        <w:spacing w:before="3" w:line="237" w:lineRule="auto"/>
        <w:ind w:left="115" w:right="523"/>
      </w:pPr>
    </w:p>
    <w:p w14:paraId="786D9E3E" w14:textId="7928D98C" w:rsidR="00F90D98" w:rsidRDefault="00F90D98" w:rsidP="00A035D2">
      <w:pPr>
        <w:pStyle w:val="BodyText"/>
        <w:spacing w:before="3"/>
        <w:ind w:left="720" w:right="523"/>
      </w:pPr>
      <w:r>
        <w:t>Prior</w:t>
      </w:r>
      <w:r>
        <w:rPr>
          <w:spacing w:val="-13"/>
        </w:rPr>
        <w:t xml:space="preserve"> </w:t>
      </w:r>
      <w:r>
        <w:t>to</w:t>
      </w:r>
      <w:r>
        <w:rPr>
          <w:spacing w:val="-13"/>
        </w:rPr>
        <w:t xml:space="preserve"> </w:t>
      </w:r>
      <w:r>
        <w:t>registering</w:t>
      </w:r>
      <w:r>
        <w:rPr>
          <w:spacing w:val="-12"/>
        </w:rPr>
        <w:t xml:space="preserve"> </w:t>
      </w:r>
      <w:r>
        <w:t>for</w:t>
      </w:r>
      <w:r>
        <w:rPr>
          <w:spacing w:val="-13"/>
        </w:rPr>
        <w:t xml:space="preserve"> </w:t>
      </w:r>
      <w:r>
        <w:t>a</w:t>
      </w:r>
      <w:r>
        <w:rPr>
          <w:spacing w:val="-12"/>
        </w:rPr>
        <w:t xml:space="preserve"> </w:t>
      </w:r>
      <w:r>
        <w:t>clinical</w:t>
      </w:r>
      <w:r>
        <w:rPr>
          <w:spacing w:val="26"/>
        </w:rPr>
        <w:t xml:space="preserve"> </w:t>
      </w:r>
      <w:r>
        <w:t>course,</w:t>
      </w:r>
      <w:r>
        <w:rPr>
          <w:spacing w:val="-14"/>
        </w:rPr>
        <w:t xml:space="preserve"> </w:t>
      </w:r>
      <w:r w:rsidRPr="002466F7">
        <w:rPr>
          <w:b/>
          <w:bCs/>
        </w:rPr>
        <w:t>students</w:t>
      </w:r>
      <w:r w:rsidRPr="002466F7">
        <w:rPr>
          <w:b/>
          <w:bCs/>
          <w:spacing w:val="-17"/>
        </w:rPr>
        <w:t xml:space="preserve"> </w:t>
      </w:r>
      <w:r w:rsidRPr="002466F7">
        <w:rPr>
          <w:b/>
          <w:bCs/>
        </w:rPr>
        <w:t>must</w:t>
      </w:r>
      <w:r w:rsidRPr="002466F7">
        <w:rPr>
          <w:b/>
          <w:bCs/>
          <w:spacing w:val="-18"/>
        </w:rPr>
        <w:t xml:space="preserve"> </w:t>
      </w:r>
      <w:r w:rsidRPr="002466F7">
        <w:rPr>
          <w:b/>
          <w:bCs/>
        </w:rPr>
        <w:t>have</w:t>
      </w:r>
      <w:r w:rsidRPr="002466F7">
        <w:rPr>
          <w:b/>
          <w:bCs/>
          <w:spacing w:val="-12"/>
        </w:rPr>
        <w:t xml:space="preserve"> </w:t>
      </w:r>
      <w:r w:rsidRPr="002466F7">
        <w:rPr>
          <w:b/>
          <w:bCs/>
        </w:rPr>
        <w:t>a</w:t>
      </w:r>
      <w:r w:rsidRPr="002466F7">
        <w:rPr>
          <w:b/>
          <w:bCs/>
          <w:spacing w:val="-13"/>
        </w:rPr>
        <w:t xml:space="preserve"> </w:t>
      </w:r>
      <w:r w:rsidRPr="002466F7">
        <w:rPr>
          <w:b/>
          <w:bCs/>
        </w:rPr>
        <w:t>clinical</w:t>
      </w:r>
      <w:r w:rsidRPr="002466F7">
        <w:rPr>
          <w:b/>
          <w:bCs/>
          <w:spacing w:val="-14"/>
        </w:rPr>
        <w:t xml:space="preserve"> </w:t>
      </w:r>
      <w:r w:rsidRPr="002466F7">
        <w:rPr>
          <w:b/>
          <w:bCs/>
        </w:rPr>
        <w:t>site</w:t>
      </w:r>
      <w:r w:rsidRPr="002466F7">
        <w:rPr>
          <w:b/>
          <w:bCs/>
          <w:spacing w:val="-12"/>
        </w:rPr>
        <w:t xml:space="preserve"> </w:t>
      </w:r>
      <w:r w:rsidRPr="002466F7">
        <w:rPr>
          <w:b/>
          <w:bCs/>
        </w:rPr>
        <w:t>and</w:t>
      </w:r>
      <w:r w:rsidRPr="002466F7">
        <w:rPr>
          <w:b/>
          <w:bCs/>
          <w:spacing w:val="-13"/>
        </w:rPr>
        <w:t xml:space="preserve"> </w:t>
      </w:r>
      <w:r w:rsidRPr="002466F7">
        <w:rPr>
          <w:b/>
          <w:bCs/>
        </w:rPr>
        <w:t>preceptor,</w:t>
      </w:r>
      <w:r w:rsidRPr="002466F7">
        <w:rPr>
          <w:b/>
          <w:bCs/>
          <w:spacing w:val="-13"/>
        </w:rPr>
        <w:t xml:space="preserve"> </w:t>
      </w:r>
      <w:r w:rsidRPr="002466F7">
        <w:rPr>
          <w:b/>
          <w:bCs/>
        </w:rPr>
        <w:t>and</w:t>
      </w:r>
      <w:r w:rsidRPr="002466F7">
        <w:rPr>
          <w:b/>
          <w:bCs/>
          <w:spacing w:val="-18"/>
        </w:rPr>
        <w:t xml:space="preserve"> </w:t>
      </w:r>
      <w:proofErr w:type="gramStart"/>
      <w:r w:rsidRPr="002466F7">
        <w:rPr>
          <w:b/>
          <w:bCs/>
        </w:rPr>
        <w:t>all of</w:t>
      </w:r>
      <w:proofErr w:type="gramEnd"/>
      <w:r w:rsidRPr="002466F7">
        <w:rPr>
          <w:b/>
          <w:bCs/>
          <w:spacing w:val="-13"/>
        </w:rPr>
        <w:t xml:space="preserve"> </w:t>
      </w:r>
      <w:r w:rsidRPr="002466F7">
        <w:rPr>
          <w:b/>
          <w:bCs/>
        </w:rPr>
        <w:t>their</w:t>
      </w:r>
      <w:r w:rsidRPr="002466F7">
        <w:rPr>
          <w:b/>
          <w:bCs/>
          <w:spacing w:val="-12"/>
        </w:rPr>
        <w:t xml:space="preserve"> </w:t>
      </w:r>
      <w:r>
        <w:rPr>
          <w:b/>
          <w:bCs/>
          <w:spacing w:val="-12"/>
        </w:rPr>
        <w:t xml:space="preserve">   </w:t>
      </w:r>
      <w:r w:rsidRPr="002466F7">
        <w:rPr>
          <w:b/>
          <w:bCs/>
        </w:rPr>
        <w:t>mandatory</w:t>
      </w:r>
      <w:r w:rsidRPr="002466F7">
        <w:rPr>
          <w:b/>
          <w:bCs/>
          <w:spacing w:val="-13"/>
        </w:rPr>
        <w:t xml:space="preserve"> </w:t>
      </w:r>
      <w:proofErr w:type="spellStart"/>
      <w:r w:rsidRPr="002466F7">
        <w:rPr>
          <w:b/>
          <w:bCs/>
        </w:rPr>
        <w:t>Castlebranch</w:t>
      </w:r>
      <w:proofErr w:type="spellEnd"/>
      <w:r w:rsidRPr="002466F7">
        <w:rPr>
          <w:b/>
          <w:bCs/>
          <w:spacing w:val="-17"/>
        </w:rPr>
        <w:t xml:space="preserve"> </w:t>
      </w:r>
      <w:r w:rsidRPr="002466F7">
        <w:rPr>
          <w:b/>
          <w:bCs/>
        </w:rPr>
        <w:t>items</w:t>
      </w:r>
      <w:r w:rsidRPr="002466F7">
        <w:rPr>
          <w:b/>
          <w:bCs/>
          <w:spacing w:val="13"/>
        </w:rPr>
        <w:t xml:space="preserve"> </w:t>
      </w:r>
      <w:r w:rsidRPr="002466F7">
        <w:rPr>
          <w:b/>
          <w:bCs/>
        </w:rPr>
        <w:t>uploaded.</w:t>
      </w:r>
      <w:r>
        <w:rPr>
          <w:spacing w:val="-15"/>
        </w:rPr>
        <w:t xml:space="preserve"> </w:t>
      </w:r>
      <w:r>
        <w:t>If</w:t>
      </w:r>
      <w:r>
        <w:rPr>
          <w:spacing w:val="-13"/>
        </w:rPr>
        <w:t xml:space="preserve"> </w:t>
      </w:r>
      <w:r>
        <w:t>any</w:t>
      </w:r>
      <w:r>
        <w:rPr>
          <w:spacing w:val="-12"/>
        </w:rPr>
        <w:t xml:space="preserve"> </w:t>
      </w:r>
      <w:r>
        <w:t>of</w:t>
      </w:r>
      <w:r>
        <w:rPr>
          <w:spacing w:val="-13"/>
        </w:rPr>
        <w:t xml:space="preserve"> </w:t>
      </w:r>
      <w:r>
        <w:t>these</w:t>
      </w:r>
      <w:r>
        <w:rPr>
          <w:spacing w:val="-12"/>
        </w:rPr>
        <w:t xml:space="preserve"> </w:t>
      </w:r>
      <w:r>
        <w:t>requirements</w:t>
      </w:r>
      <w:r>
        <w:rPr>
          <w:spacing w:val="-12"/>
        </w:rPr>
        <w:t xml:space="preserve"> </w:t>
      </w:r>
      <w:r>
        <w:t>are</w:t>
      </w:r>
      <w:r>
        <w:rPr>
          <w:spacing w:val="-13"/>
        </w:rPr>
        <w:t xml:space="preserve"> </w:t>
      </w:r>
      <w:r>
        <w:t>missing,</w:t>
      </w:r>
      <w:r>
        <w:rPr>
          <w:spacing w:val="-12"/>
        </w:rPr>
        <w:t xml:space="preserve"> </w:t>
      </w:r>
      <w:r w:rsidRPr="002466F7">
        <w:rPr>
          <w:b/>
          <w:bCs/>
        </w:rPr>
        <w:t>a</w:t>
      </w:r>
      <w:r w:rsidRPr="002466F7">
        <w:rPr>
          <w:b/>
          <w:bCs/>
          <w:spacing w:val="-13"/>
        </w:rPr>
        <w:t xml:space="preserve"> </w:t>
      </w:r>
      <w:r w:rsidRPr="002466F7">
        <w:rPr>
          <w:b/>
          <w:bCs/>
        </w:rPr>
        <w:t>registration</w:t>
      </w:r>
      <w:r w:rsidRPr="002466F7">
        <w:rPr>
          <w:b/>
          <w:bCs/>
          <w:spacing w:val="-12"/>
        </w:rPr>
        <w:t xml:space="preserve"> </w:t>
      </w:r>
      <w:r w:rsidRPr="002466F7">
        <w:rPr>
          <w:b/>
          <w:bCs/>
        </w:rPr>
        <w:t>hold</w:t>
      </w:r>
      <w:r w:rsidRPr="002466F7">
        <w:rPr>
          <w:b/>
          <w:bCs/>
          <w:spacing w:val="-13"/>
        </w:rPr>
        <w:t xml:space="preserve"> </w:t>
      </w:r>
      <w:r w:rsidRPr="002466F7">
        <w:rPr>
          <w:b/>
          <w:bCs/>
        </w:rPr>
        <w:t>will</w:t>
      </w:r>
      <w:r w:rsidRPr="002466F7">
        <w:rPr>
          <w:b/>
          <w:bCs/>
          <w:spacing w:val="-12"/>
        </w:rPr>
        <w:t xml:space="preserve"> </w:t>
      </w:r>
      <w:r w:rsidRPr="002466F7">
        <w:rPr>
          <w:b/>
          <w:bCs/>
        </w:rPr>
        <w:t>be activated,</w:t>
      </w:r>
      <w:r w:rsidRPr="002466F7">
        <w:rPr>
          <w:b/>
          <w:bCs/>
          <w:spacing w:val="-13"/>
        </w:rPr>
        <w:t xml:space="preserve"> </w:t>
      </w:r>
      <w:r w:rsidRPr="002466F7">
        <w:rPr>
          <w:b/>
          <w:bCs/>
        </w:rPr>
        <w:t>and</w:t>
      </w:r>
      <w:r w:rsidRPr="002466F7">
        <w:rPr>
          <w:b/>
          <w:bCs/>
          <w:spacing w:val="-12"/>
        </w:rPr>
        <w:t xml:space="preserve"> </w:t>
      </w:r>
      <w:r w:rsidRPr="002466F7">
        <w:rPr>
          <w:b/>
          <w:bCs/>
        </w:rPr>
        <w:t>the</w:t>
      </w:r>
      <w:r w:rsidRPr="002466F7">
        <w:rPr>
          <w:b/>
          <w:bCs/>
          <w:spacing w:val="-16"/>
        </w:rPr>
        <w:t xml:space="preserve"> </w:t>
      </w:r>
      <w:r w:rsidRPr="002466F7">
        <w:rPr>
          <w:b/>
          <w:bCs/>
        </w:rPr>
        <w:t>student</w:t>
      </w:r>
      <w:r w:rsidRPr="002466F7">
        <w:rPr>
          <w:b/>
          <w:bCs/>
          <w:spacing w:val="-13"/>
        </w:rPr>
        <w:t xml:space="preserve"> </w:t>
      </w:r>
      <w:r w:rsidRPr="002466F7">
        <w:rPr>
          <w:b/>
          <w:bCs/>
        </w:rPr>
        <w:t>will</w:t>
      </w:r>
      <w:r w:rsidRPr="002466F7">
        <w:rPr>
          <w:b/>
          <w:bCs/>
          <w:spacing w:val="39"/>
        </w:rPr>
        <w:t xml:space="preserve"> </w:t>
      </w:r>
      <w:r w:rsidRPr="002466F7">
        <w:rPr>
          <w:b/>
          <w:bCs/>
        </w:rPr>
        <w:t>not</w:t>
      </w:r>
      <w:r w:rsidRPr="002466F7">
        <w:rPr>
          <w:b/>
          <w:bCs/>
          <w:spacing w:val="-14"/>
        </w:rPr>
        <w:t xml:space="preserve"> </w:t>
      </w:r>
      <w:r w:rsidRPr="002466F7">
        <w:rPr>
          <w:b/>
          <w:bCs/>
        </w:rPr>
        <w:t>be</w:t>
      </w:r>
      <w:r w:rsidRPr="002466F7">
        <w:rPr>
          <w:b/>
          <w:bCs/>
          <w:spacing w:val="-12"/>
        </w:rPr>
        <w:t xml:space="preserve"> </w:t>
      </w:r>
      <w:r w:rsidRPr="002466F7">
        <w:rPr>
          <w:b/>
          <w:bCs/>
        </w:rPr>
        <w:t>allowed</w:t>
      </w:r>
      <w:r w:rsidRPr="002466F7">
        <w:rPr>
          <w:b/>
          <w:bCs/>
          <w:spacing w:val="-13"/>
        </w:rPr>
        <w:t xml:space="preserve"> </w:t>
      </w:r>
      <w:r w:rsidRPr="002466F7">
        <w:rPr>
          <w:b/>
          <w:bCs/>
        </w:rPr>
        <w:t>to</w:t>
      </w:r>
      <w:r w:rsidRPr="002466F7">
        <w:rPr>
          <w:b/>
          <w:bCs/>
          <w:spacing w:val="-13"/>
        </w:rPr>
        <w:t xml:space="preserve"> </w:t>
      </w:r>
      <w:r w:rsidRPr="002466F7">
        <w:rPr>
          <w:b/>
          <w:bCs/>
        </w:rPr>
        <w:t>register</w:t>
      </w:r>
      <w:r>
        <w:t>.</w:t>
      </w:r>
      <w:r>
        <w:rPr>
          <w:spacing w:val="-14"/>
        </w:rPr>
        <w:t xml:space="preserve"> </w:t>
      </w:r>
      <w:r>
        <w:t>Contact</w:t>
      </w:r>
      <w:r>
        <w:rPr>
          <w:spacing w:val="-13"/>
        </w:rPr>
        <w:t xml:space="preserve"> </w:t>
      </w:r>
      <w:r>
        <w:t>the</w:t>
      </w:r>
      <w:r>
        <w:rPr>
          <w:spacing w:val="-12"/>
        </w:rPr>
        <w:t xml:space="preserve"> </w:t>
      </w:r>
      <w:r>
        <w:t>Director</w:t>
      </w:r>
      <w:r>
        <w:rPr>
          <w:spacing w:val="-13"/>
        </w:rPr>
        <w:t xml:space="preserve"> </w:t>
      </w:r>
      <w:r>
        <w:t>of</w:t>
      </w:r>
      <w:r>
        <w:rPr>
          <w:spacing w:val="-12"/>
        </w:rPr>
        <w:t xml:space="preserve"> </w:t>
      </w:r>
      <w:r>
        <w:t>Clinical</w:t>
      </w:r>
      <w:r>
        <w:rPr>
          <w:spacing w:val="-11"/>
        </w:rPr>
        <w:t xml:space="preserve"> </w:t>
      </w:r>
      <w:r>
        <w:t>Education</w:t>
      </w:r>
      <w:r>
        <w:rPr>
          <w:spacing w:val="-13"/>
        </w:rPr>
        <w:t xml:space="preserve"> </w:t>
      </w:r>
      <w:r>
        <w:t>for</w:t>
      </w:r>
      <w:r>
        <w:rPr>
          <w:spacing w:val="-17"/>
        </w:rPr>
        <w:t xml:space="preserve"> </w:t>
      </w:r>
      <w:r>
        <w:t xml:space="preserve">information </w:t>
      </w:r>
      <w:r>
        <w:rPr>
          <w:spacing w:val="-2"/>
        </w:rPr>
        <w:t>regarding</w:t>
      </w:r>
      <w:r>
        <w:rPr>
          <w:spacing w:val="-11"/>
        </w:rPr>
        <w:t xml:space="preserve"> </w:t>
      </w:r>
      <w:r>
        <w:rPr>
          <w:spacing w:val="-2"/>
        </w:rPr>
        <w:t>clinical</w:t>
      </w:r>
      <w:r>
        <w:rPr>
          <w:spacing w:val="5"/>
        </w:rPr>
        <w:t xml:space="preserve"> </w:t>
      </w:r>
      <w:r>
        <w:rPr>
          <w:spacing w:val="-2"/>
        </w:rPr>
        <w:t>requirements</w:t>
      </w:r>
      <w:r>
        <w:rPr>
          <w:spacing w:val="80"/>
        </w:rPr>
        <w:t xml:space="preserve"> </w:t>
      </w:r>
      <w:hyperlink r:id="rId21" w:history="1">
        <w:r w:rsidRPr="0062474E">
          <w:rPr>
            <w:rStyle w:val="Hyperlink"/>
            <w:spacing w:val="-2"/>
          </w:rPr>
          <w:t>(tchairse2@govst.edu).</w:t>
        </w:r>
      </w:hyperlink>
      <w:r>
        <w:t xml:space="preserve"> Students are </w:t>
      </w:r>
      <w:proofErr w:type="gramStart"/>
      <w:r>
        <w:t>encourage</w:t>
      </w:r>
      <w:proofErr w:type="gramEnd"/>
      <w:r>
        <w:t xml:space="preserve"> to attend the Virtual Clinical Process Orientation, held throughout the semesters.  </w:t>
      </w:r>
    </w:p>
    <w:p w14:paraId="53AB7DD0" w14:textId="553E5351" w:rsidR="00482125" w:rsidRDefault="003B690F" w:rsidP="008A0C20">
      <w:pPr>
        <w:pStyle w:val="BodyText"/>
        <w:ind w:left="720" w:right="327"/>
        <w:sectPr w:rsidR="00482125">
          <w:pgSz w:w="12240" w:h="15840"/>
          <w:pgMar w:top="1440" w:right="960" w:bottom="980" w:left="600" w:header="0" w:footer="791" w:gutter="0"/>
          <w:cols w:space="720"/>
        </w:sectPr>
      </w:pPr>
      <w:r>
        <w:t xml:space="preserve">Students are responsible for adhering to their Student Study Plan (SSP). Students should be familiar with course pre-requisite and co-requisites. Because many courses have pre and co-requisites, deviation from the SSP, without prior discussion with the academic advisor, may lead to mandatory removal from a course or impede the graduation date. It is essential to </w:t>
      </w:r>
      <w:proofErr w:type="gramStart"/>
      <w:r>
        <w:t>clear</w:t>
      </w:r>
      <w:proofErr w:type="gramEnd"/>
      <w:r>
        <w:t xml:space="preserve"> all changes, prior to making them, with the academic advisor to ensure that students </w:t>
      </w:r>
      <w:proofErr w:type="gramStart"/>
      <w:r>
        <w:t>are in compliance with</w:t>
      </w:r>
      <w:proofErr w:type="gramEnd"/>
      <w:r>
        <w:t xml:space="preserve"> courses </w:t>
      </w:r>
      <w:proofErr w:type="gramStart"/>
      <w:r>
        <w:t>in</w:t>
      </w:r>
      <w:proofErr w:type="gramEnd"/>
      <w:r>
        <w:t xml:space="preserve"> which they desire to register. Faculty and the academic advisor cannot assume responsibility for consequences a student experiences </w:t>
      </w:r>
      <w:proofErr w:type="gramStart"/>
      <w:r>
        <w:t>as a result of</w:t>
      </w:r>
      <w:proofErr w:type="gramEnd"/>
      <w:r>
        <w:t xml:space="preserve"> deviating from the SSP</w:t>
      </w:r>
      <w:r w:rsidR="00A035D2">
        <w:t>.</w:t>
      </w:r>
    </w:p>
    <w:p w14:paraId="53AB7DD1" w14:textId="77777777" w:rsidR="00482125" w:rsidRDefault="0014105C" w:rsidP="00A035D2">
      <w:pPr>
        <w:pStyle w:val="Heading3"/>
        <w:spacing w:before="19"/>
        <w:ind w:left="0" w:firstLine="720"/>
        <w:rPr>
          <w:u w:val="none"/>
        </w:rPr>
      </w:pPr>
      <w:bookmarkStart w:id="27" w:name="_TOC_250046"/>
      <w:bookmarkEnd w:id="27"/>
      <w:r>
        <w:t>Doctor of Nursing Practice</w:t>
      </w:r>
      <w:r w:rsidR="003B690F">
        <w:t xml:space="preserve"> (DNP)</w:t>
      </w:r>
    </w:p>
    <w:p w14:paraId="53AB7DD2" w14:textId="77777777" w:rsidR="00482125" w:rsidRDefault="00482125">
      <w:pPr>
        <w:pStyle w:val="BodyText"/>
        <w:spacing w:before="5"/>
        <w:rPr>
          <w:sz w:val="16"/>
        </w:rPr>
      </w:pPr>
    </w:p>
    <w:p w14:paraId="53AB7DD3" w14:textId="77777777" w:rsidR="00482125" w:rsidRDefault="003B690F">
      <w:pPr>
        <w:spacing w:before="44"/>
        <w:ind w:left="840"/>
        <w:rPr>
          <w:sz w:val="28"/>
        </w:rPr>
      </w:pPr>
      <w:r>
        <w:rPr>
          <w:sz w:val="28"/>
          <w:u w:val="single"/>
        </w:rPr>
        <w:t>Admission Requirements</w:t>
      </w:r>
    </w:p>
    <w:p w14:paraId="53AB7DD4" w14:textId="77777777" w:rsidR="00482125" w:rsidRDefault="00482125">
      <w:pPr>
        <w:pStyle w:val="BodyText"/>
        <w:spacing w:before="3"/>
        <w:rPr>
          <w:sz w:val="18"/>
        </w:rPr>
      </w:pPr>
    </w:p>
    <w:p w14:paraId="53AB7DD5" w14:textId="77777777" w:rsidR="00482125" w:rsidRDefault="003B690F">
      <w:pPr>
        <w:pStyle w:val="BodyText"/>
        <w:spacing w:before="57"/>
        <w:ind w:left="840"/>
      </w:pPr>
      <w:r>
        <w:t>Applicants are expected to meet the following admission requirements:</w:t>
      </w:r>
    </w:p>
    <w:p w14:paraId="53AB7DD6" w14:textId="77777777" w:rsidR="00482125" w:rsidRDefault="00482125">
      <w:pPr>
        <w:pStyle w:val="BodyText"/>
        <w:spacing w:before="9"/>
      </w:pPr>
    </w:p>
    <w:p w14:paraId="53AB7DD7" w14:textId="77777777" w:rsidR="00482125" w:rsidRDefault="003B690F">
      <w:pPr>
        <w:pStyle w:val="ListParagraph"/>
        <w:numPr>
          <w:ilvl w:val="1"/>
          <w:numId w:val="8"/>
        </w:numPr>
        <w:tabs>
          <w:tab w:val="left" w:pos="1741"/>
        </w:tabs>
        <w:spacing w:before="1"/>
        <w:ind w:right="522" w:hanging="360"/>
      </w:pPr>
      <w:r>
        <w:t>Graduation from an accredited baccalaureate program in nursing. International students must graduate from a nursing program that has undergone comparable review per AACN Baccalaureate Essentials criteria and must score a minimum of 213 on the computer-based TOEFL.</w:t>
      </w:r>
    </w:p>
    <w:p w14:paraId="53AB7DD8" w14:textId="77777777" w:rsidR="00482125" w:rsidRDefault="003B690F">
      <w:pPr>
        <w:pStyle w:val="ListParagraph"/>
        <w:numPr>
          <w:ilvl w:val="1"/>
          <w:numId w:val="8"/>
        </w:numPr>
        <w:tabs>
          <w:tab w:val="left" w:pos="1741"/>
        </w:tabs>
        <w:ind w:right="447" w:hanging="360"/>
      </w:pPr>
      <w:r>
        <w:t>A minimum nursing cumulative Grade Point Average of 3.5, on a four-point scale, or equivalent "B" average. Note: Applicants not meeting this criterion may be considered for conditional admission</w:t>
      </w:r>
      <w:r>
        <w:rPr>
          <w:spacing w:val="-2"/>
        </w:rPr>
        <w:t xml:space="preserve"> </w:t>
      </w:r>
      <w:r>
        <w:t>status.</w:t>
      </w:r>
    </w:p>
    <w:p w14:paraId="53AB7DD9" w14:textId="77777777" w:rsidR="00482125" w:rsidRDefault="003B690F">
      <w:pPr>
        <w:pStyle w:val="ListParagraph"/>
        <w:numPr>
          <w:ilvl w:val="1"/>
          <w:numId w:val="8"/>
        </w:numPr>
        <w:tabs>
          <w:tab w:val="left" w:pos="1741"/>
        </w:tabs>
        <w:ind w:right="537" w:hanging="360"/>
      </w:pPr>
      <w:r>
        <w:t>Evidence of current registered nurse licensure in the State of Illinois (for students planning to complete the program in Illinois) or from an appropriate jurisdiction (for out-of-state students intending to complete practice requirements outside the state of</w:t>
      </w:r>
      <w:r>
        <w:rPr>
          <w:spacing w:val="-9"/>
        </w:rPr>
        <w:t xml:space="preserve"> </w:t>
      </w:r>
      <w:r>
        <w:t>Illinois).</w:t>
      </w:r>
    </w:p>
    <w:p w14:paraId="53AB7DDA" w14:textId="18C2BEE3" w:rsidR="00482125" w:rsidRDefault="003B690F">
      <w:pPr>
        <w:pStyle w:val="ListParagraph"/>
        <w:numPr>
          <w:ilvl w:val="1"/>
          <w:numId w:val="8"/>
        </w:numPr>
        <w:tabs>
          <w:tab w:val="left" w:pos="1741"/>
        </w:tabs>
        <w:ind w:right="821" w:hanging="360"/>
      </w:pPr>
      <w:r>
        <w:t xml:space="preserve">Evidence of successful completion with a grade of B or better of an upper division statistics course. </w:t>
      </w:r>
      <w:r w:rsidR="005C5D33">
        <w:t>Alternatively</w:t>
      </w:r>
      <w:r>
        <w:t>, one may be taken concurrently with the first semester of graduate coursework.</w:t>
      </w:r>
    </w:p>
    <w:p w14:paraId="53AB7DDB" w14:textId="77777777" w:rsidR="00482125" w:rsidRDefault="003B690F">
      <w:pPr>
        <w:pStyle w:val="ListParagraph"/>
        <w:numPr>
          <w:ilvl w:val="1"/>
          <w:numId w:val="8"/>
        </w:numPr>
        <w:tabs>
          <w:tab w:val="left" w:pos="1741"/>
        </w:tabs>
        <w:ind w:right="327" w:hanging="360"/>
      </w:pPr>
      <w:r>
        <w:t>Basic computer competency as follows: Students should be able to use e-mail with attachments, access online course materials and navigate Blackboard courses, demonstrate intermediate competency with Microsoft Word, Excel, PowerPoint, be able to effectively use clinical simulation modules, have beginning competency with a statistical package preferably SPSS, and be able to navigate the Web including access to online library materials, Nursing Blog, and similar sites. Students who are unfamiliar with web-supported instruction are encouraged to take ONTL 5</w:t>
      </w:r>
      <w:r w:rsidR="003F3E4C">
        <w:t>101</w:t>
      </w:r>
      <w:r>
        <w:t xml:space="preserve"> Introduction to Online Learning prior to or during the first term of</w:t>
      </w:r>
      <w:r>
        <w:rPr>
          <w:spacing w:val="-27"/>
        </w:rPr>
        <w:t xml:space="preserve"> </w:t>
      </w:r>
      <w:r>
        <w:t>enrollment.</w:t>
      </w:r>
    </w:p>
    <w:p w14:paraId="53AB7DDC" w14:textId="77777777" w:rsidR="00482125" w:rsidRDefault="003B690F">
      <w:pPr>
        <w:pStyle w:val="ListParagraph"/>
        <w:numPr>
          <w:ilvl w:val="1"/>
          <w:numId w:val="8"/>
        </w:numPr>
        <w:tabs>
          <w:tab w:val="left" w:pos="1741"/>
        </w:tabs>
      </w:pPr>
      <w:r>
        <w:t>Grades in all previous master’s course work of “B” or</w:t>
      </w:r>
      <w:r>
        <w:rPr>
          <w:spacing w:val="-14"/>
        </w:rPr>
        <w:t xml:space="preserve"> </w:t>
      </w:r>
      <w:r>
        <w:t>better</w:t>
      </w:r>
    </w:p>
    <w:p w14:paraId="53AB7DDD" w14:textId="77777777" w:rsidR="00482125" w:rsidRDefault="00482125">
      <w:pPr>
        <w:pStyle w:val="BodyText"/>
        <w:spacing w:before="4"/>
        <w:rPr>
          <w:sz w:val="23"/>
        </w:rPr>
      </w:pPr>
    </w:p>
    <w:p w14:paraId="53AB7DDE" w14:textId="77777777" w:rsidR="00482125" w:rsidRPr="003F3E4C" w:rsidRDefault="003B690F">
      <w:pPr>
        <w:spacing w:line="237" w:lineRule="auto"/>
        <w:ind w:left="840" w:right="405"/>
      </w:pPr>
      <w:r w:rsidRPr="003F3E4C">
        <w:t>Once accepted into the program, information regarding health and other program specific requirements will be sent to the student. These requirements must be met within the first trimester of enrollment.</w:t>
      </w:r>
    </w:p>
    <w:p w14:paraId="53AB7DDF" w14:textId="77777777" w:rsidR="00482125" w:rsidRPr="003F3E4C" w:rsidRDefault="00482125">
      <w:pPr>
        <w:pStyle w:val="BodyText"/>
        <w:spacing w:before="1"/>
      </w:pPr>
    </w:p>
    <w:p w14:paraId="53AB7DE0" w14:textId="77777777" w:rsidR="00482125" w:rsidRDefault="003B690F">
      <w:pPr>
        <w:ind w:left="840"/>
        <w:rPr>
          <w:i/>
          <w:sz w:val="24"/>
        </w:rPr>
      </w:pPr>
      <w:bookmarkStart w:id="28" w:name="_TOC_250045"/>
      <w:bookmarkEnd w:id="28"/>
      <w:r>
        <w:rPr>
          <w:i/>
          <w:sz w:val="24"/>
        </w:rPr>
        <w:t>Admission to Candidacy</w:t>
      </w:r>
    </w:p>
    <w:p w14:paraId="53AB7DE1" w14:textId="77777777" w:rsidR="00482125" w:rsidRDefault="00482125">
      <w:pPr>
        <w:pStyle w:val="BodyText"/>
        <w:spacing w:before="9"/>
        <w:rPr>
          <w:i/>
        </w:rPr>
      </w:pPr>
    </w:p>
    <w:p w14:paraId="53AB7DE2" w14:textId="77777777" w:rsidR="00482125" w:rsidRDefault="003B690F">
      <w:pPr>
        <w:pStyle w:val="BodyText"/>
        <w:spacing w:before="1"/>
        <w:ind w:left="840" w:right="355"/>
      </w:pPr>
      <w:r>
        <w:t xml:space="preserve">After admission as a degree-seeking student, a student must apply for candidacy, at which time all candidacy requirements must be fulfilled. Application for candidacy should be made with the approval of one’s academic advisor at the completion of all core courses; Admission to candidacy is required </w:t>
      </w:r>
      <w:proofErr w:type="gramStart"/>
      <w:r>
        <w:t>in order to</w:t>
      </w:r>
      <w:proofErr w:type="gramEnd"/>
      <w:r>
        <w:t xml:space="preserve"> enroll in the roll specific DNP courses. To qualify for candidacy, a student must:</w:t>
      </w:r>
    </w:p>
    <w:p w14:paraId="53AB7DE3" w14:textId="77777777" w:rsidR="00482125" w:rsidRDefault="00482125">
      <w:pPr>
        <w:pStyle w:val="BodyText"/>
        <w:spacing w:before="10"/>
      </w:pPr>
    </w:p>
    <w:p w14:paraId="53AB7DE4" w14:textId="77777777" w:rsidR="00482125" w:rsidRDefault="003B690F">
      <w:pPr>
        <w:pStyle w:val="ListParagraph"/>
        <w:numPr>
          <w:ilvl w:val="1"/>
          <w:numId w:val="9"/>
        </w:numPr>
        <w:tabs>
          <w:tab w:val="left" w:pos="1739"/>
          <w:tab w:val="left" w:pos="1740"/>
        </w:tabs>
        <w:spacing w:before="1"/>
      </w:pPr>
      <w:r>
        <w:t>meet all conditions of</w:t>
      </w:r>
      <w:r>
        <w:rPr>
          <w:spacing w:val="-5"/>
        </w:rPr>
        <w:t xml:space="preserve"> </w:t>
      </w:r>
      <w:r>
        <w:t>admission</w:t>
      </w:r>
    </w:p>
    <w:p w14:paraId="53AB7DE5" w14:textId="77777777" w:rsidR="00482125" w:rsidRDefault="003B690F">
      <w:pPr>
        <w:pStyle w:val="ListParagraph"/>
        <w:numPr>
          <w:ilvl w:val="1"/>
          <w:numId w:val="9"/>
        </w:numPr>
        <w:tabs>
          <w:tab w:val="left" w:pos="1739"/>
          <w:tab w:val="left" w:pos="1740"/>
        </w:tabs>
        <w:ind w:right="312"/>
      </w:pPr>
      <w:r>
        <w:t>complete all core courses: DNP 8171, DNP 8172, DNP 8173, DNP 9180, DNP 9181, HLAD 7105 or STAT 8260, HLSC 8300, HLSC 8350, HLSC, 8400, and HLSC</w:t>
      </w:r>
      <w:r>
        <w:rPr>
          <w:spacing w:val="-6"/>
        </w:rPr>
        <w:t xml:space="preserve"> </w:t>
      </w:r>
      <w:r>
        <w:t>7500.</w:t>
      </w:r>
    </w:p>
    <w:p w14:paraId="53AB7DE6" w14:textId="77777777" w:rsidR="00482125" w:rsidRDefault="00482125">
      <w:pPr>
        <w:pStyle w:val="BodyText"/>
      </w:pPr>
    </w:p>
    <w:p w14:paraId="53AB7DE7" w14:textId="77777777" w:rsidR="003F3E4C" w:rsidRDefault="003F3E4C">
      <w:pPr>
        <w:ind w:left="840"/>
      </w:pPr>
      <w:bookmarkStart w:id="29" w:name="_TOC_250044"/>
      <w:bookmarkEnd w:id="29"/>
    </w:p>
    <w:p w14:paraId="53AB7DE8" w14:textId="77777777" w:rsidR="003F3E4C" w:rsidRDefault="003F3E4C">
      <w:pPr>
        <w:ind w:left="840"/>
      </w:pPr>
    </w:p>
    <w:p w14:paraId="53AB7DE9" w14:textId="77777777" w:rsidR="003F3E4C" w:rsidRDefault="003F3E4C">
      <w:pPr>
        <w:ind w:left="840"/>
      </w:pPr>
    </w:p>
    <w:p w14:paraId="53AB7DEA" w14:textId="77777777" w:rsidR="003F3E4C" w:rsidRDefault="003F3E4C">
      <w:pPr>
        <w:ind w:left="840"/>
      </w:pPr>
    </w:p>
    <w:p w14:paraId="53AB7DEB" w14:textId="77777777" w:rsidR="003F3E4C" w:rsidRDefault="003F3E4C">
      <w:pPr>
        <w:ind w:left="840"/>
      </w:pPr>
    </w:p>
    <w:p w14:paraId="53AB7DEC" w14:textId="77777777" w:rsidR="003F3E4C" w:rsidRDefault="003F3E4C">
      <w:pPr>
        <w:ind w:left="840"/>
      </w:pPr>
    </w:p>
    <w:p w14:paraId="53AB7DED" w14:textId="77777777" w:rsidR="00482125" w:rsidRDefault="003B690F">
      <w:pPr>
        <w:ind w:left="840"/>
        <w:rPr>
          <w:i/>
          <w:sz w:val="24"/>
        </w:rPr>
      </w:pPr>
      <w:r>
        <w:rPr>
          <w:i/>
          <w:sz w:val="24"/>
        </w:rPr>
        <w:t>Transfer Credit for Nursing Courses</w:t>
      </w:r>
    </w:p>
    <w:p w14:paraId="53AB7DEE" w14:textId="77777777" w:rsidR="00482125" w:rsidRDefault="00482125">
      <w:pPr>
        <w:rPr>
          <w:sz w:val="24"/>
        </w:rPr>
        <w:sectPr w:rsidR="00482125">
          <w:pgSz w:w="12240" w:h="15840"/>
          <w:pgMar w:top="1420" w:right="960" w:bottom="980" w:left="600" w:header="0" w:footer="791" w:gutter="0"/>
          <w:cols w:space="720"/>
        </w:sectPr>
      </w:pPr>
    </w:p>
    <w:p w14:paraId="53AB7DEF" w14:textId="77777777" w:rsidR="00482125" w:rsidRDefault="00482125">
      <w:pPr>
        <w:pStyle w:val="BodyText"/>
        <w:spacing w:before="3"/>
        <w:rPr>
          <w:i/>
          <w:sz w:val="12"/>
        </w:rPr>
      </w:pPr>
    </w:p>
    <w:p w14:paraId="53AB7DF0" w14:textId="20B71A56" w:rsidR="00482125" w:rsidRDefault="003B690F">
      <w:pPr>
        <w:pStyle w:val="BodyText"/>
        <w:spacing w:before="56"/>
        <w:ind w:left="839" w:right="299"/>
      </w:pPr>
      <w:r>
        <w:t xml:space="preserve">Transfer credit for nursing courses will be granted within the limits defined in the university catalog and only for courses that are equivalent to a Governors State University nursing course. In accordance with university policy, transfer credit should be reviewed before admission to the university to avoid duplication of course work. The review of transfer credit must be completed before the student </w:t>
      </w:r>
      <w:proofErr w:type="gramStart"/>
      <w:r>
        <w:t>would take</w:t>
      </w:r>
      <w:proofErr w:type="gramEnd"/>
      <w:r>
        <w:t xml:space="preserve"> a comparable nursing course to ensure prerequisites are met. It is the student’s responsibility to obtain and present the syllabus to the academic advisor at the time the Student Study Plan is initiated. The Academic Advisor will seek approval from the Department Chair. If a syllabus is unavailable, a letter from the faculty teaching the course or the dean/director of the Nursing Program detailing the course content may be substituted.  The academic advisor will notify the student whether the transfer credit was </w:t>
      </w:r>
      <w:r w:rsidR="005431A6">
        <w:t>accepted,</w:t>
      </w:r>
      <w:r>
        <w:t xml:space="preserve"> </w:t>
      </w:r>
      <w:proofErr w:type="gramStart"/>
      <w:r>
        <w:t>or</w:t>
      </w:r>
      <w:proofErr w:type="gramEnd"/>
      <w:r>
        <w:t xml:space="preserve"> the study plan must be</w:t>
      </w:r>
      <w:r>
        <w:rPr>
          <w:spacing w:val="-5"/>
        </w:rPr>
        <w:t xml:space="preserve"> </w:t>
      </w:r>
      <w:r>
        <w:t>revised.</w:t>
      </w:r>
    </w:p>
    <w:p w14:paraId="53AB7DF1" w14:textId="77777777" w:rsidR="00482125" w:rsidRDefault="00482125">
      <w:pPr>
        <w:pStyle w:val="BodyText"/>
        <w:spacing w:before="2"/>
        <w:rPr>
          <w:sz w:val="24"/>
        </w:rPr>
      </w:pPr>
    </w:p>
    <w:p w14:paraId="53AB7DF2" w14:textId="77777777" w:rsidR="00482125" w:rsidRDefault="003B690F">
      <w:pPr>
        <w:ind w:left="840"/>
        <w:rPr>
          <w:i/>
          <w:sz w:val="24"/>
        </w:rPr>
      </w:pPr>
      <w:r>
        <w:rPr>
          <w:i/>
          <w:sz w:val="24"/>
        </w:rPr>
        <w:t>Degree Requirements</w:t>
      </w:r>
    </w:p>
    <w:p w14:paraId="53AB7DF3" w14:textId="77777777" w:rsidR="00482125" w:rsidRDefault="00482125">
      <w:pPr>
        <w:pStyle w:val="BodyText"/>
        <w:spacing w:before="10"/>
        <w:rPr>
          <w:i/>
        </w:rPr>
      </w:pPr>
    </w:p>
    <w:p w14:paraId="53AB7DF4" w14:textId="77777777" w:rsidR="00482125" w:rsidRDefault="003B690F">
      <w:pPr>
        <w:pStyle w:val="BodyText"/>
        <w:ind w:left="840"/>
      </w:pPr>
      <w:r>
        <w:t>Students must meet all university requirements for a doctoral degree. In addition, students must:</w:t>
      </w:r>
    </w:p>
    <w:p w14:paraId="53AB7DF5" w14:textId="77777777" w:rsidR="00482125" w:rsidRDefault="00482125">
      <w:pPr>
        <w:pStyle w:val="BodyText"/>
        <w:spacing w:before="10"/>
      </w:pPr>
    </w:p>
    <w:p w14:paraId="53AB7DF6" w14:textId="77777777" w:rsidR="00482125" w:rsidRDefault="003B690F">
      <w:pPr>
        <w:pStyle w:val="ListParagraph"/>
        <w:numPr>
          <w:ilvl w:val="1"/>
          <w:numId w:val="9"/>
        </w:numPr>
        <w:tabs>
          <w:tab w:val="left" w:pos="1739"/>
          <w:tab w:val="left" w:pos="1740"/>
        </w:tabs>
        <w:ind w:right="819"/>
      </w:pPr>
      <w:r>
        <w:t>pass, during the last trimester of the student's program, the capstone project which will be reviewed by a panel of three nursing faculty</w:t>
      </w:r>
      <w:r>
        <w:rPr>
          <w:spacing w:val="-8"/>
        </w:rPr>
        <w:t xml:space="preserve"> </w:t>
      </w:r>
      <w:r>
        <w:t>members</w:t>
      </w:r>
    </w:p>
    <w:p w14:paraId="53AB7DF7" w14:textId="77777777" w:rsidR="00482125" w:rsidRDefault="003B690F">
      <w:pPr>
        <w:pStyle w:val="ListParagraph"/>
        <w:numPr>
          <w:ilvl w:val="1"/>
          <w:numId w:val="9"/>
        </w:numPr>
        <w:tabs>
          <w:tab w:val="left" w:pos="1739"/>
          <w:tab w:val="left" w:pos="1740"/>
        </w:tabs>
      </w:pPr>
      <w:r>
        <w:t>complete</w:t>
      </w:r>
      <w:r w:rsidR="003F3E4C">
        <w:t xml:space="preserve"> degree requirements within eight</w:t>
      </w:r>
      <w:r>
        <w:t xml:space="preserve"> (</w:t>
      </w:r>
      <w:r w:rsidR="003F3E4C">
        <w:t>8</w:t>
      </w:r>
      <w:r>
        <w:t>) years of application for</w:t>
      </w:r>
      <w:r>
        <w:rPr>
          <w:spacing w:val="-12"/>
        </w:rPr>
        <w:t xml:space="preserve"> </w:t>
      </w:r>
      <w:r>
        <w:t>candidacy</w:t>
      </w:r>
    </w:p>
    <w:p w14:paraId="53AB7DF8" w14:textId="77777777" w:rsidR="00482125" w:rsidRDefault="003B690F">
      <w:pPr>
        <w:pStyle w:val="ListParagraph"/>
        <w:numPr>
          <w:ilvl w:val="1"/>
          <w:numId w:val="9"/>
        </w:numPr>
        <w:tabs>
          <w:tab w:val="left" w:pos="1739"/>
          <w:tab w:val="left" w:pos="1740"/>
        </w:tabs>
        <w:spacing w:before="1"/>
      </w:pPr>
      <w:r>
        <w:t>may repeat only one nursing course in which a grade of "C" or below is</w:t>
      </w:r>
      <w:r>
        <w:rPr>
          <w:spacing w:val="-19"/>
        </w:rPr>
        <w:t xml:space="preserve"> </w:t>
      </w:r>
      <w:r>
        <w:t>received.</w:t>
      </w:r>
    </w:p>
    <w:p w14:paraId="53AB7DF9" w14:textId="77777777" w:rsidR="00482125" w:rsidRDefault="00482125">
      <w:pPr>
        <w:pStyle w:val="BodyText"/>
        <w:spacing w:before="3"/>
        <w:rPr>
          <w:sz w:val="23"/>
        </w:rPr>
      </w:pPr>
    </w:p>
    <w:p w14:paraId="53AB7DFA" w14:textId="77777777" w:rsidR="00482125" w:rsidRDefault="003B690F">
      <w:pPr>
        <w:pStyle w:val="Heading3"/>
        <w:rPr>
          <w:u w:val="none"/>
        </w:rPr>
      </w:pPr>
      <w:bookmarkStart w:id="30" w:name="_TOC_250043"/>
      <w:bookmarkEnd w:id="30"/>
      <w:r>
        <w:t>Progression Requirements</w:t>
      </w:r>
    </w:p>
    <w:p w14:paraId="53AB7DFB" w14:textId="77777777" w:rsidR="00482125" w:rsidRDefault="00482125">
      <w:pPr>
        <w:pStyle w:val="BodyText"/>
        <w:spacing w:before="9"/>
        <w:rPr>
          <w:sz w:val="15"/>
        </w:rPr>
      </w:pPr>
    </w:p>
    <w:p w14:paraId="53AB7DFC" w14:textId="77777777" w:rsidR="00482125" w:rsidRDefault="003B690F">
      <w:pPr>
        <w:spacing w:before="51"/>
        <w:ind w:left="840"/>
        <w:rPr>
          <w:i/>
          <w:sz w:val="24"/>
        </w:rPr>
      </w:pPr>
      <w:bookmarkStart w:id="31" w:name="_TOC_250042"/>
      <w:bookmarkEnd w:id="31"/>
      <w:r>
        <w:rPr>
          <w:i/>
          <w:sz w:val="24"/>
        </w:rPr>
        <w:t>Continuing Student Status</w:t>
      </w:r>
    </w:p>
    <w:p w14:paraId="53AB7DFD" w14:textId="77777777" w:rsidR="00482125" w:rsidRDefault="00482125">
      <w:pPr>
        <w:pStyle w:val="BodyText"/>
        <w:spacing w:before="8"/>
        <w:rPr>
          <w:i/>
          <w:sz w:val="19"/>
        </w:rPr>
      </w:pPr>
    </w:p>
    <w:p w14:paraId="53AB7DFE" w14:textId="77777777" w:rsidR="00482125" w:rsidRDefault="003B690F">
      <w:pPr>
        <w:pStyle w:val="BodyText"/>
        <w:ind w:left="839" w:right="289"/>
      </w:pPr>
      <w:r>
        <w:t>According to university policy</w:t>
      </w:r>
      <w:r w:rsidR="0028534A">
        <w:t xml:space="preserve"> 32, </w:t>
      </w:r>
      <w:r>
        <w:t>a continuing student at Governors State University is defined as any degree- seeking student whose continuous enrollment at GSU is</w:t>
      </w:r>
      <w:r w:rsidR="0028534A">
        <w:t xml:space="preserve"> not interrupted for more than six consecutive semesters</w:t>
      </w:r>
      <w:r>
        <w:t>. Students whose enr</w:t>
      </w:r>
      <w:r w:rsidR="0028534A">
        <w:t>ollment is interrupted for six semesters, including summer term are subject to curriculum requirements for re-admitted students (University Policy 8). Find university policies at:</w:t>
      </w:r>
    </w:p>
    <w:p w14:paraId="53AB7DFF" w14:textId="0221CCB5" w:rsidR="0028534A" w:rsidRDefault="0028534A" w:rsidP="005C5D33">
      <w:pPr>
        <w:pStyle w:val="BodyText"/>
        <w:ind w:right="289"/>
      </w:pPr>
    </w:p>
    <w:p w14:paraId="53AB7E00" w14:textId="77777777" w:rsidR="00482125" w:rsidRDefault="00482125">
      <w:pPr>
        <w:pStyle w:val="BodyText"/>
        <w:spacing w:before="1"/>
        <w:rPr>
          <w:sz w:val="18"/>
        </w:rPr>
      </w:pPr>
    </w:p>
    <w:p w14:paraId="53AB7E01" w14:textId="77777777" w:rsidR="00482125" w:rsidRDefault="003B690F">
      <w:pPr>
        <w:spacing w:before="52"/>
        <w:ind w:left="840"/>
        <w:rPr>
          <w:i/>
          <w:sz w:val="24"/>
        </w:rPr>
      </w:pPr>
      <w:bookmarkStart w:id="32" w:name="_TOC_250041"/>
      <w:bookmarkEnd w:id="32"/>
      <w:r>
        <w:rPr>
          <w:i/>
          <w:sz w:val="24"/>
        </w:rPr>
        <w:t>Academic Grading Scale</w:t>
      </w:r>
    </w:p>
    <w:p w14:paraId="53AB7E02" w14:textId="77777777" w:rsidR="00482125" w:rsidRDefault="00482125">
      <w:pPr>
        <w:pStyle w:val="BodyText"/>
        <w:rPr>
          <w:i/>
          <w:sz w:val="20"/>
        </w:rPr>
      </w:pPr>
    </w:p>
    <w:p w14:paraId="53AB7E03" w14:textId="77777777" w:rsidR="00482125" w:rsidRDefault="003B690F">
      <w:pPr>
        <w:pStyle w:val="BodyText"/>
        <w:spacing w:line="237" w:lineRule="auto"/>
        <w:ind w:left="840" w:right="403"/>
      </w:pPr>
      <w:r>
        <w:t>A uniform grading scale, in collaboration with university policy, is determined by faculty and published on all course syllabi within the Nursing Program. The grading scale is as follows:</w:t>
      </w:r>
    </w:p>
    <w:p w14:paraId="53AB7E04" w14:textId="77777777" w:rsidR="003D0996" w:rsidRDefault="003D0996" w:rsidP="00091C9A">
      <w:pPr>
        <w:pStyle w:val="PlainText"/>
        <w:ind w:firstLine="720"/>
      </w:pPr>
      <w:r>
        <w:t>GRADING SCALE:</w:t>
      </w:r>
    </w:p>
    <w:p w14:paraId="53AB7E05" w14:textId="77777777" w:rsidR="003D0996" w:rsidRDefault="003D0996" w:rsidP="003D0996">
      <w:pPr>
        <w:pStyle w:val="PlainText"/>
      </w:pPr>
    </w:p>
    <w:p w14:paraId="53AB7E06" w14:textId="77777777" w:rsidR="003D0996" w:rsidRDefault="003D0996" w:rsidP="00091C9A">
      <w:pPr>
        <w:pStyle w:val="PlainText"/>
        <w:ind w:left="720"/>
      </w:pPr>
      <w:r>
        <w:t>Grade</w:t>
      </w:r>
      <w:r>
        <w:tab/>
      </w:r>
      <w:proofErr w:type="spellStart"/>
      <w:r>
        <w:t>Grade</w:t>
      </w:r>
      <w:proofErr w:type="spellEnd"/>
      <w:r>
        <w:t xml:space="preserve"> points per unit</w:t>
      </w:r>
      <w:r>
        <w:tab/>
        <w:t>Numeric grade</w:t>
      </w:r>
    </w:p>
    <w:p w14:paraId="53AB7E07" w14:textId="77777777" w:rsidR="003D0996" w:rsidRDefault="003D0996" w:rsidP="00091C9A">
      <w:pPr>
        <w:pStyle w:val="PlainText"/>
        <w:ind w:left="720"/>
      </w:pPr>
      <w:r>
        <w:t>A</w:t>
      </w:r>
      <w:r>
        <w:tab/>
        <w:t>4.0</w:t>
      </w:r>
      <w:r>
        <w:tab/>
      </w:r>
      <w:r>
        <w:tab/>
      </w:r>
      <w:r>
        <w:tab/>
        <w:t>95.00 or above</w:t>
      </w:r>
    </w:p>
    <w:p w14:paraId="53AB7E08" w14:textId="77777777" w:rsidR="003D0996" w:rsidRDefault="003D0996" w:rsidP="00091C9A">
      <w:pPr>
        <w:pStyle w:val="PlainText"/>
        <w:ind w:left="720"/>
      </w:pPr>
      <w:r>
        <w:t>A-</w:t>
      </w:r>
      <w:r>
        <w:tab/>
        <w:t>3.7</w:t>
      </w:r>
      <w:r>
        <w:tab/>
      </w:r>
      <w:r>
        <w:tab/>
      </w:r>
      <w:r>
        <w:tab/>
        <w:t>93.00-94.99</w:t>
      </w:r>
    </w:p>
    <w:p w14:paraId="53AB7E09" w14:textId="77777777" w:rsidR="003D0996" w:rsidRDefault="003D0996" w:rsidP="00091C9A">
      <w:pPr>
        <w:pStyle w:val="PlainText"/>
        <w:ind w:left="720"/>
      </w:pPr>
      <w:r>
        <w:t>B+</w:t>
      </w:r>
      <w:r>
        <w:tab/>
        <w:t>3.3</w:t>
      </w:r>
      <w:r>
        <w:tab/>
      </w:r>
      <w:r>
        <w:tab/>
      </w:r>
      <w:r>
        <w:tab/>
        <w:t>88.50-92.99</w:t>
      </w:r>
    </w:p>
    <w:p w14:paraId="53AB7E0A" w14:textId="77777777" w:rsidR="003D0996" w:rsidRDefault="003D0996" w:rsidP="00091C9A">
      <w:pPr>
        <w:pStyle w:val="PlainText"/>
        <w:ind w:left="720"/>
      </w:pPr>
      <w:r>
        <w:t>B</w:t>
      </w:r>
      <w:r>
        <w:tab/>
        <w:t>3.0</w:t>
      </w:r>
      <w:r>
        <w:tab/>
      </w:r>
      <w:r>
        <w:tab/>
      </w:r>
      <w:r>
        <w:tab/>
        <w:t>85.01-88.49</w:t>
      </w:r>
    </w:p>
    <w:p w14:paraId="53AB7E0B" w14:textId="77777777" w:rsidR="003D0996" w:rsidRDefault="003D0996" w:rsidP="00091C9A">
      <w:pPr>
        <w:pStyle w:val="PlainText"/>
        <w:ind w:left="720"/>
      </w:pPr>
      <w:r>
        <w:t>B-</w:t>
      </w:r>
      <w:r>
        <w:tab/>
        <w:t>2.7</w:t>
      </w:r>
      <w:r>
        <w:tab/>
      </w:r>
      <w:r>
        <w:tab/>
      </w:r>
      <w:r>
        <w:tab/>
        <w:t>84.01-85.00</w:t>
      </w:r>
    </w:p>
    <w:p w14:paraId="53AB7E0C" w14:textId="77777777" w:rsidR="003D0996" w:rsidRDefault="003D0996" w:rsidP="00091C9A">
      <w:pPr>
        <w:pStyle w:val="PlainText"/>
        <w:ind w:left="720"/>
      </w:pPr>
      <w:r>
        <w:t>C+</w:t>
      </w:r>
      <w:r>
        <w:tab/>
        <w:t>2.3</w:t>
      </w:r>
      <w:r>
        <w:tab/>
      </w:r>
      <w:r>
        <w:tab/>
      </w:r>
      <w:r>
        <w:tab/>
        <w:t>79.51-84.00</w:t>
      </w:r>
    </w:p>
    <w:p w14:paraId="53AB7E0D" w14:textId="77777777" w:rsidR="003D0996" w:rsidRDefault="003D0996" w:rsidP="00091C9A">
      <w:pPr>
        <w:pStyle w:val="PlainText"/>
        <w:ind w:left="720"/>
      </w:pPr>
      <w:r>
        <w:t>C</w:t>
      </w:r>
      <w:r>
        <w:tab/>
        <w:t>2.0</w:t>
      </w:r>
      <w:r>
        <w:tab/>
      </w:r>
      <w:r>
        <w:tab/>
      </w:r>
      <w:r>
        <w:tab/>
        <w:t>75.01-79.50</w:t>
      </w:r>
    </w:p>
    <w:p w14:paraId="53AB7E0E" w14:textId="77777777" w:rsidR="003D0996" w:rsidRDefault="003D0996" w:rsidP="003D0996">
      <w:pPr>
        <w:pStyle w:val="PlainText"/>
      </w:pPr>
    </w:p>
    <w:p w14:paraId="53AB7E0F" w14:textId="77777777" w:rsidR="00482125" w:rsidRDefault="00482125">
      <w:pPr>
        <w:pStyle w:val="BodyText"/>
        <w:spacing w:before="1"/>
      </w:pPr>
    </w:p>
    <w:p w14:paraId="53AB7E10" w14:textId="77777777" w:rsidR="00482125" w:rsidRDefault="003D0996" w:rsidP="003D0996">
      <w:pPr>
        <w:pStyle w:val="BodyText"/>
      </w:pPr>
      <w:r>
        <w:tab/>
      </w:r>
      <w:r>
        <w:tab/>
      </w:r>
      <w:r>
        <w:tab/>
      </w:r>
    </w:p>
    <w:p w14:paraId="53AB7E11" w14:textId="77777777" w:rsidR="00482125" w:rsidRPr="003D0996" w:rsidRDefault="003D0996">
      <w:pPr>
        <w:pStyle w:val="BodyText"/>
        <w:rPr>
          <w:i/>
        </w:rPr>
      </w:pPr>
      <w:r>
        <w:tab/>
      </w:r>
      <w:r w:rsidRPr="003D0996">
        <w:rPr>
          <w:i/>
        </w:rPr>
        <w:t>Grading Policy</w:t>
      </w:r>
    </w:p>
    <w:p w14:paraId="53AB7E12" w14:textId="77777777" w:rsidR="00482125" w:rsidRDefault="00482125">
      <w:pPr>
        <w:pStyle w:val="BodyText"/>
      </w:pPr>
    </w:p>
    <w:p w14:paraId="53AB7E13" w14:textId="77777777" w:rsidR="00482125" w:rsidRDefault="00482125">
      <w:pPr>
        <w:pStyle w:val="BodyText"/>
        <w:spacing w:before="3"/>
        <w:rPr>
          <w:sz w:val="30"/>
        </w:rPr>
      </w:pPr>
    </w:p>
    <w:p w14:paraId="53AB7E14" w14:textId="77777777" w:rsidR="00482125" w:rsidRDefault="00482125">
      <w:pPr>
        <w:pStyle w:val="BodyText"/>
        <w:spacing w:before="3"/>
        <w:rPr>
          <w:i/>
          <w:sz w:val="10"/>
        </w:rPr>
      </w:pPr>
      <w:bookmarkStart w:id="33" w:name="_TOC_250040"/>
      <w:bookmarkEnd w:id="33"/>
    </w:p>
    <w:p w14:paraId="53AB7E15" w14:textId="77777777" w:rsidR="00482125" w:rsidRDefault="003B690F">
      <w:pPr>
        <w:pStyle w:val="BodyText"/>
        <w:spacing w:before="56"/>
        <w:ind w:left="840"/>
      </w:pPr>
      <w:r>
        <w:t>No grade of incomplete is given in a nursing course except in extreme circumstances. Please refer to the university catalog for the policy governing a grade of incomplete.</w:t>
      </w:r>
    </w:p>
    <w:p w14:paraId="53AB7E16" w14:textId="77777777" w:rsidR="00482125" w:rsidRDefault="00482125">
      <w:pPr>
        <w:pStyle w:val="BodyText"/>
        <w:spacing w:before="11"/>
        <w:rPr>
          <w:sz w:val="21"/>
        </w:rPr>
      </w:pPr>
    </w:p>
    <w:p w14:paraId="53AB7E17" w14:textId="77777777" w:rsidR="00482125" w:rsidRDefault="003B690F">
      <w:pPr>
        <w:pStyle w:val="BodyText"/>
        <w:ind w:left="839" w:right="307"/>
      </w:pPr>
      <w:r>
        <w:t>A student may repeat only one nursing course in which a grade of ‘C’ or below is received. A second grade of ‘C’ or below in any nursing course will result in dismissal from the nursing program.</w:t>
      </w:r>
    </w:p>
    <w:p w14:paraId="53AB7E18" w14:textId="77777777" w:rsidR="00482125" w:rsidRDefault="00482125">
      <w:pPr>
        <w:sectPr w:rsidR="00482125">
          <w:pgSz w:w="12240" w:h="15840"/>
          <w:pgMar w:top="1500" w:right="960" w:bottom="980" w:left="600" w:header="0" w:footer="791" w:gutter="0"/>
          <w:cols w:space="720"/>
        </w:sectPr>
      </w:pPr>
    </w:p>
    <w:p w14:paraId="53AB7E19" w14:textId="77777777" w:rsidR="00482125" w:rsidRDefault="003B690F">
      <w:pPr>
        <w:pStyle w:val="Heading3"/>
        <w:spacing w:before="19"/>
        <w:rPr>
          <w:u w:val="none"/>
        </w:rPr>
      </w:pPr>
      <w:bookmarkStart w:id="34" w:name="_TOC_250039"/>
      <w:bookmarkEnd w:id="34"/>
      <w:r>
        <w:t>Independent Study</w:t>
      </w:r>
    </w:p>
    <w:p w14:paraId="53AB7E1A" w14:textId="77777777" w:rsidR="00482125" w:rsidRDefault="00482125">
      <w:pPr>
        <w:pStyle w:val="BodyText"/>
        <w:spacing w:before="2"/>
        <w:rPr>
          <w:sz w:val="15"/>
        </w:rPr>
      </w:pPr>
    </w:p>
    <w:p w14:paraId="53AB7E1B" w14:textId="77777777" w:rsidR="00482125" w:rsidRDefault="003B690F">
      <w:pPr>
        <w:pStyle w:val="BodyText"/>
        <w:spacing w:before="56"/>
        <w:ind w:left="839" w:right="308"/>
      </w:pPr>
      <w:r>
        <w:t xml:space="preserve">Independent study enables </w:t>
      </w:r>
      <w:proofErr w:type="gramStart"/>
      <w:r>
        <w:t>the graduate</w:t>
      </w:r>
      <w:proofErr w:type="gramEnd"/>
      <w:r>
        <w:t xml:space="preserve"> student in nursing to engage in individual reading and research in a specific area of interest, under faculty supervision. In accordance with university policy, a written proposal for an independent study, planned and developed by the student, must be approved by the program director in consultation with the Department Chair. Independent study may be used to meet elective credit only.  A student may enroll for a maximum of three credit hours of independent study in any one semester.</w:t>
      </w:r>
    </w:p>
    <w:p w14:paraId="53AB7E1C" w14:textId="77777777" w:rsidR="00482125" w:rsidRDefault="00482125">
      <w:pPr>
        <w:pStyle w:val="BodyText"/>
        <w:spacing w:before="11"/>
        <w:rPr>
          <w:sz w:val="21"/>
        </w:rPr>
      </w:pPr>
    </w:p>
    <w:p w14:paraId="53AB7E1D" w14:textId="77777777" w:rsidR="00482125" w:rsidRDefault="003B690F">
      <w:pPr>
        <w:pStyle w:val="BodyText"/>
        <w:ind w:left="840" w:right="771"/>
      </w:pPr>
      <w:r>
        <w:t xml:space="preserve">Students planning to perform clinical course work as part of </w:t>
      </w:r>
      <w:proofErr w:type="gramStart"/>
      <w:r>
        <w:t>the independent</w:t>
      </w:r>
      <w:proofErr w:type="gramEnd"/>
      <w:r>
        <w:t xml:space="preserve"> study are subject to the program requirements for clinical study.</w:t>
      </w:r>
    </w:p>
    <w:p w14:paraId="53AB7E1E" w14:textId="77777777" w:rsidR="00482125" w:rsidRDefault="00482125">
      <w:pPr>
        <w:pStyle w:val="BodyText"/>
        <w:spacing w:before="1"/>
      </w:pPr>
    </w:p>
    <w:p w14:paraId="53AB7E1F" w14:textId="77777777" w:rsidR="00482125" w:rsidRDefault="003B690F">
      <w:pPr>
        <w:pStyle w:val="ListParagraph"/>
        <w:numPr>
          <w:ilvl w:val="2"/>
          <w:numId w:val="9"/>
        </w:numPr>
        <w:tabs>
          <w:tab w:val="left" w:pos="2280"/>
          <w:tab w:val="left" w:pos="2281"/>
        </w:tabs>
        <w:ind w:right="350"/>
      </w:pPr>
      <w:r>
        <w:t>The student develops a proposal and negotiates this with a selected faculty member. Revisions are made, and the proposal is forwarded to the program director for review and approval.</w:t>
      </w:r>
    </w:p>
    <w:p w14:paraId="53AB7E20" w14:textId="77777777" w:rsidR="00482125" w:rsidRDefault="003B690F">
      <w:pPr>
        <w:pStyle w:val="ListParagraph"/>
        <w:numPr>
          <w:ilvl w:val="2"/>
          <w:numId w:val="9"/>
        </w:numPr>
        <w:tabs>
          <w:tab w:val="left" w:pos="2280"/>
          <w:tab w:val="left" w:pos="2281"/>
        </w:tabs>
        <w:spacing w:before="3" w:line="237" w:lineRule="auto"/>
        <w:ind w:right="682"/>
      </w:pPr>
      <w:r>
        <w:t xml:space="preserve">Three or more meetings between the </w:t>
      </w:r>
      <w:proofErr w:type="gramStart"/>
      <w:r>
        <w:t>student</w:t>
      </w:r>
      <w:proofErr w:type="gramEnd"/>
      <w:r>
        <w:t xml:space="preserve"> and faculty are required throughout the semester.</w:t>
      </w:r>
    </w:p>
    <w:p w14:paraId="53AB7E21" w14:textId="77777777" w:rsidR="00482125" w:rsidRDefault="003B690F">
      <w:pPr>
        <w:pStyle w:val="ListParagraph"/>
        <w:numPr>
          <w:ilvl w:val="2"/>
          <w:numId w:val="9"/>
        </w:numPr>
        <w:tabs>
          <w:tab w:val="left" w:pos="2280"/>
          <w:tab w:val="left" w:pos="2281"/>
        </w:tabs>
        <w:spacing w:before="2"/>
      </w:pPr>
      <w:r>
        <w:t>If no clinical work is involved, one credit hour = 15 contact</w:t>
      </w:r>
      <w:r>
        <w:rPr>
          <w:spacing w:val="-8"/>
        </w:rPr>
        <w:t xml:space="preserve"> </w:t>
      </w:r>
      <w:r>
        <w:t>hours.</w:t>
      </w:r>
    </w:p>
    <w:p w14:paraId="53AB7E22" w14:textId="77777777" w:rsidR="00482125" w:rsidRDefault="003B690F">
      <w:pPr>
        <w:pStyle w:val="ListParagraph"/>
        <w:numPr>
          <w:ilvl w:val="2"/>
          <w:numId w:val="9"/>
        </w:numPr>
        <w:tabs>
          <w:tab w:val="left" w:pos="2280"/>
          <w:tab w:val="left" w:pos="2281"/>
        </w:tabs>
        <w:spacing w:before="1"/>
      </w:pPr>
      <w:r>
        <w:t>If clinical work is involved, one credit hour = 45 clinical</w:t>
      </w:r>
      <w:r>
        <w:rPr>
          <w:spacing w:val="-5"/>
        </w:rPr>
        <w:t xml:space="preserve"> </w:t>
      </w:r>
      <w:r>
        <w:t>hours.</w:t>
      </w:r>
    </w:p>
    <w:p w14:paraId="53AB7E23" w14:textId="77777777" w:rsidR="00482125" w:rsidRDefault="00482125">
      <w:pPr>
        <w:pStyle w:val="BodyText"/>
      </w:pPr>
    </w:p>
    <w:p w14:paraId="53AB7E24" w14:textId="77777777" w:rsidR="00482125" w:rsidRDefault="003B690F">
      <w:pPr>
        <w:pStyle w:val="BodyText"/>
        <w:ind w:left="840"/>
      </w:pPr>
      <w:r>
        <w:t>Evaluation methods may include, but not be limited to:</w:t>
      </w:r>
    </w:p>
    <w:p w14:paraId="53AB7E25" w14:textId="77777777" w:rsidR="00482125" w:rsidRDefault="00482125">
      <w:pPr>
        <w:pStyle w:val="BodyText"/>
      </w:pPr>
    </w:p>
    <w:p w14:paraId="53AB7E26" w14:textId="77777777" w:rsidR="00482125" w:rsidRDefault="003B690F">
      <w:pPr>
        <w:pStyle w:val="ListParagraph"/>
        <w:numPr>
          <w:ilvl w:val="3"/>
          <w:numId w:val="9"/>
        </w:numPr>
        <w:tabs>
          <w:tab w:val="left" w:pos="3000"/>
          <w:tab w:val="left" w:pos="3001"/>
        </w:tabs>
        <w:spacing w:line="272" w:lineRule="exact"/>
      </w:pPr>
      <w:r>
        <w:t>formal</w:t>
      </w:r>
      <w:r>
        <w:rPr>
          <w:spacing w:val="-1"/>
        </w:rPr>
        <w:t xml:space="preserve"> </w:t>
      </w:r>
      <w:r>
        <w:t>paper</w:t>
      </w:r>
    </w:p>
    <w:p w14:paraId="53AB7E27" w14:textId="77777777" w:rsidR="00482125" w:rsidRDefault="003B690F">
      <w:pPr>
        <w:pStyle w:val="ListParagraph"/>
        <w:numPr>
          <w:ilvl w:val="3"/>
          <w:numId w:val="9"/>
        </w:numPr>
        <w:tabs>
          <w:tab w:val="left" w:pos="3000"/>
          <w:tab w:val="left" w:pos="3001"/>
        </w:tabs>
        <w:spacing w:line="268" w:lineRule="exact"/>
      </w:pPr>
      <w:r>
        <w:t>oral</w:t>
      </w:r>
      <w:r>
        <w:rPr>
          <w:spacing w:val="-1"/>
        </w:rPr>
        <w:t xml:space="preserve"> </w:t>
      </w:r>
      <w:r>
        <w:t>presentation</w:t>
      </w:r>
    </w:p>
    <w:p w14:paraId="53AB7E28" w14:textId="77777777" w:rsidR="00482125" w:rsidRDefault="003B690F">
      <w:pPr>
        <w:pStyle w:val="ListParagraph"/>
        <w:numPr>
          <w:ilvl w:val="3"/>
          <w:numId w:val="9"/>
        </w:numPr>
        <w:tabs>
          <w:tab w:val="left" w:pos="3000"/>
          <w:tab w:val="left" w:pos="3001"/>
        </w:tabs>
        <w:spacing w:line="268" w:lineRule="exact"/>
      </w:pPr>
      <w:r>
        <w:t>program</w:t>
      </w:r>
      <w:r>
        <w:rPr>
          <w:spacing w:val="-2"/>
        </w:rPr>
        <w:t xml:space="preserve"> </w:t>
      </w:r>
      <w:r>
        <w:t>development</w:t>
      </w:r>
    </w:p>
    <w:p w14:paraId="53AB7E29" w14:textId="77777777" w:rsidR="00482125" w:rsidRDefault="003B690F">
      <w:pPr>
        <w:pStyle w:val="ListParagraph"/>
        <w:numPr>
          <w:ilvl w:val="3"/>
          <w:numId w:val="9"/>
        </w:numPr>
        <w:tabs>
          <w:tab w:val="left" w:pos="3001"/>
          <w:tab w:val="left" w:pos="3002"/>
        </w:tabs>
        <w:spacing w:line="269" w:lineRule="exact"/>
        <w:ind w:left="3001"/>
      </w:pPr>
      <w:r>
        <w:t>article for</w:t>
      </w:r>
      <w:r>
        <w:rPr>
          <w:spacing w:val="-1"/>
        </w:rPr>
        <w:t xml:space="preserve"> </w:t>
      </w:r>
      <w:r>
        <w:t>publication</w:t>
      </w:r>
    </w:p>
    <w:p w14:paraId="53AB7E2A" w14:textId="77777777" w:rsidR="00482125" w:rsidRDefault="003B690F">
      <w:pPr>
        <w:pStyle w:val="ListParagraph"/>
        <w:numPr>
          <w:ilvl w:val="3"/>
          <w:numId w:val="9"/>
        </w:numPr>
        <w:tabs>
          <w:tab w:val="left" w:pos="3001"/>
          <w:tab w:val="left" w:pos="3002"/>
        </w:tabs>
        <w:spacing w:line="269" w:lineRule="exact"/>
        <w:ind w:left="3001"/>
      </w:pPr>
      <w:r>
        <w:t xml:space="preserve">clinical experiences/clinical </w:t>
      </w:r>
      <w:proofErr w:type="gramStart"/>
      <w:r>
        <w:t>log</w:t>
      </w:r>
      <w:r>
        <w:rPr>
          <w:spacing w:val="-4"/>
        </w:rPr>
        <w:t xml:space="preserve"> </w:t>
      </w:r>
      <w:r>
        <w:t>book</w:t>
      </w:r>
      <w:proofErr w:type="gramEnd"/>
    </w:p>
    <w:p w14:paraId="53AB7E2B" w14:textId="77777777" w:rsidR="00482125" w:rsidRDefault="003B690F">
      <w:pPr>
        <w:pStyle w:val="ListParagraph"/>
        <w:numPr>
          <w:ilvl w:val="3"/>
          <w:numId w:val="9"/>
        </w:numPr>
        <w:tabs>
          <w:tab w:val="left" w:pos="3001"/>
          <w:tab w:val="left" w:pos="3002"/>
        </w:tabs>
        <w:spacing w:line="269" w:lineRule="exact"/>
        <w:ind w:left="3001"/>
      </w:pPr>
      <w:r>
        <w:t>literature</w:t>
      </w:r>
      <w:r>
        <w:rPr>
          <w:spacing w:val="-3"/>
        </w:rPr>
        <w:t xml:space="preserve"> </w:t>
      </w:r>
      <w:r>
        <w:t>review</w:t>
      </w:r>
    </w:p>
    <w:p w14:paraId="53AB7E2C" w14:textId="77777777" w:rsidR="00482125" w:rsidRDefault="003B690F">
      <w:pPr>
        <w:pStyle w:val="ListParagraph"/>
        <w:numPr>
          <w:ilvl w:val="3"/>
          <w:numId w:val="9"/>
        </w:numPr>
        <w:tabs>
          <w:tab w:val="left" w:pos="3001"/>
          <w:tab w:val="left" w:pos="3002"/>
        </w:tabs>
        <w:spacing w:line="269" w:lineRule="exact"/>
        <w:ind w:left="3001"/>
      </w:pPr>
      <w:r>
        <w:t>self-evaluation</w:t>
      </w:r>
    </w:p>
    <w:p w14:paraId="53AB7E2D" w14:textId="77777777" w:rsidR="00482125" w:rsidRDefault="003B690F">
      <w:pPr>
        <w:pStyle w:val="ListParagraph"/>
        <w:numPr>
          <w:ilvl w:val="3"/>
          <w:numId w:val="9"/>
        </w:numPr>
        <w:tabs>
          <w:tab w:val="left" w:pos="3001"/>
          <w:tab w:val="left" w:pos="3002"/>
        </w:tabs>
        <w:spacing w:line="272" w:lineRule="exact"/>
        <w:ind w:left="3001"/>
      </w:pPr>
      <w:r>
        <w:t>poster</w:t>
      </w:r>
      <w:r>
        <w:rPr>
          <w:spacing w:val="-4"/>
        </w:rPr>
        <w:t xml:space="preserve"> </w:t>
      </w:r>
      <w:r>
        <w:t>presentation</w:t>
      </w:r>
    </w:p>
    <w:p w14:paraId="53AB7E2E" w14:textId="77777777" w:rsidR="00482125" w:rsidRDefault="00482125">
      <w:pPr>
        <w:pStyle w:val="BodyText"/>
        <w:spacing w:before="10"/>
        <w:rPr>
          <w:sz w:val="21"/>
        </w:rPr>
      </w:pPr>
    </w:p>
    <w:p w14:paraId="53AB7E2F" w14:textId="77777777" w:rsidR="00482125" w:rsidRDefault="003B690F">
      <w:pPr>
        <w:pStyle w:val="Heading5"/>
        <w:rPr>
          <w:rFonts w:ascii="Calibri"/>
        </w:rPr>
      </w:pPr>
      <w:bookmarkStart w:id="35" w:name="_TOC_250038"/>
      <w:bookmarkEnd w:id="35"/>
      <w:r>
        <w:rPr>
          <w:rFonts w:ascii="Calibri"/>
          <w:u w:val="single"/>
        </w:rPr>
        <w:t>Graduation</w:t>
      </w:r>
    </w:p>
    <w:p w14:paraId="53AB7E30" w14:textId="77777777" w:rsidR="00482125" w:rsidRDefault="00482125">
      <w:pPr>
        <w:pStyle w:val="BodyText"/>
        <w:rPr>
          <w:sz w:val="15"/>
        </w:rPr>
      </w:pPr>
    </w:p>
    <w:p w14:paraId="53AB7E31" w14:textId="77777777" w:rsidR="00482125" w:rsidRDefault="003B690F">
      <w:pPr>
        <w:pStyle w:val="BodyText"/>
        <w:spacing w:before="56"/>
        <w:ind w:left="839" w:right="355"/>
      </w:pPr>
      <w:r>
        <w:rPr>
          <w:b/>
        </w:rPr>
        <w:t>Graduation is not automatic upon completion of all degree requirements</w:t>
      </w:r>
      <w:r>
        <w:t xml:space="preserve">. Students must apply for graduation at the beginning of the term in which they anticipate completion of their degree. This procedure is detailed in the </w:t>
      </w:r>
      <w:hyperlink r:id="rId22">
        <w:r>
          <w:rPr>
            <w:u w:val="single"/>
          </w:rPr>
          <w:t>University Catalog</w:t>
        </w:r>
        <w:r>
          <w:t>.</w:t>
        </w:r>
      </w:hyperlink>
      <w:r>
        <w:t xml:space="preserve"> Please check the academic calendar in the current university catalog and university e-mail for specific deadlines. Submit the completed graduation application to the Registrar’s Office by the due date specified in the Academic Calendar. No late graduation applications will be accepted. This applies to those completing a certificate as well, please complete the “Award of Certificate” form and submit it to the Registrar’s Office by the graduation application deadline specified on the Academic Calendar.</w:t>
      </w:r>
    </w:p>
    <w:p w14:paraId="53AB7E32" w14:textId="77777777" w:rsidR="00482125" w:rsidRDefault="00482125">
      <w:pPr>
        <w:pStyle w:val="BodyText"/>
        <w:spacing w:before="5"/>
      </w:pPr>
    </w:p>
    <w:p w14:paraId="53AB7E33" w14:textId="77777777" w:rsidR="00482125" w:rsidRDefault="003B690F">
      <w:pPr>
        <w:pStyle w:val="Heading5"/>
        <w:rPr>
          <w:rFonts w:ascii="Calibri"/>
        </w:rPr>
      </w:pPr>
      <w:bookmarkStart w:id="36" w:name="_TOC_250037"/>
      <w:bookmarkEnd w:id="36"/>
      <w:r>
        <w:rPr>
          <w:rFonts w:ascii="Calibri"/>
          <w:u w:val="single"/>
        </w:rPr>
        <w:t xml:space="preserve">Student Feedback </w:t>
      </w:r>
      <w:proofErr w:type="gramStart"/>
      <w:r>
        <w:rPr>
          <w:rFonts w:ascii="Calibri"/>
          <w:u w:val="single"/>
        </w:rPr>
        <w:t>And</w:t>
      </w:r>
      <w:proofErr w:type="gramEnd"/>
      <w:r>
        <w:rPr>
          <w:rFonts w:ascii="Calibri"/>
          <w:u w:val="single"/>
        </w:rPr>
        <w:t xml:space="preserve"> Exit Surveys</w:t>
      </w:r>
    </w:p>
    <w:p w14:paraId="53AB7E34" w14:textId="77777777" w:rsidR="00482125" w:rsidRDefault="00482125">
      <w:pPr>
        <w:pStyle w:val="BodyText"/>
        <w:rPr>
          <w:sz w:val="15"/>
        </w:rPr>
      </w:pPr>
    </w:p>
    <w:p w14:paraId="53AB7E35" w14:textId="77777777" w:rsidR="00482125" w:rsidRDefault="003B690F">
      <w:pPr>
        <w:pStyle w:val="BodyText"/>
        <w:spacing w:before="57"/>
        <w:ind w:left="840" w:right="321" w:hanging="1"/>
      </w:pPr>
      <w:r>
        <w:t xml:space="preserve">Student feedback is important and can impact the future direction of the nursing program. In addition to course evaluations at the end of each semester, students are encouraged to provide feedback, comments, and suggestions regarding the program. </w:t>
      </w:r>
    </w:p>
    <w:p w14:paraId="53AB7E36" w14:textId="77777777" w:rsidR="00482125" w:rsidRDefault="00482125">
      <w:pPr>
        <w:sectPr w:rsidR="00482125">
          <w:pgSz w:w="12240" w:h="15840"/>
          <w:pgMar w:top="1420" w:right="960" w:bottom="980" w:left="600" w:header="0" w:footer="791" w:gutter="0"/>
          <w:cols w:space="720"/>
        </w:sectPr>
      </w:pPr>
    </w:p>
    <w:p w14:paraId="53AB7E37" w14:textId="77777777" w:rsidR="00482125" w:rsidRDefault="003B690F">
      <w:pPr>
        <w:pStyle w:val="BodyText"/>
        <w:spacing w:before="37"/>
        <w:ind w:left="839" w:right="355"/>
      </w:pPr>
      <w:r>
        <w:t>During the last semester before graduation, students may be asked to complete a graduate exit survey. The survey provides an opportunity to give feedback on various aspects of</w:t>
      </w:r>
      <w:r w:rsidR="003D0996">
        <w:t xml:space="preserve"> the program. Alumni and emplo</w:t>
      </w:r>
      <w:r w:rsidR="00931ED9">
        <w:t>y</w:t>
      </w:r>
      <w:r w:rsidR="003D0996">
        <w:t>ment</w:t>
      </w:r>
      <w:r>
        <w:t xml:space="preserve"> surveys will be e- mailed to students after graduation. The results of these surveys are used in the evaluation of the program and may lead to program changes.</w:t>
      </w:r>
    </w:p>
    <w:p w14:paraId="53AB7E38" w14:textId="77777777" w:rsidR="00482125" w:rsidRDefault="00482125">
      <w:pPr>
        <w:sectPr w:rsidR="00482125">
          <w:pgSz w:w="12240" w:h="15840"/>
          <w:pgMar w:top="1400" w:right="960" w:bottom="980" w:left="600" w:header="0" w:footer="791" w:gutter="0"/>
          <w:cols w:space="720"/>
        </w:sectPr>
      </w:pPr>
    </w:p>
    <w:p w14:paraId="53AB7E39" w14:textId="77777777" w:rsidR="00482125" w:rsidRDefault="00482125">
      <w:pPr>
        <w:pStyle w:val="BodyText"/>
        <w:rPr>
          <w:sz w:val="20"/>
        </w:rPr>
      </w:pPr>
    </w:p>
    <w:p w14:paraId="53AB7E3A" w14:textId="77777777" w:rsidR="00482125" w:rsidRDefault="00482125">
      <w:pPr>
        <w:pStyle w:val="BodyText"/>
        <w:rPr>
          <w:sz w:val="20"/>
        </w:rPr>
      </w:pPr>
    </w:p>
    <w:p w14:paraId="53AB7E3B" w14:textId="77777777" w:rsidR="00482125" w:rsidRDefault="00482125">
      <w:pPr>
        <w:pStyle w:val="BodyText"/>
        <w:rPr>
          <w:sz w:val="20"/>
        </w:rPr>
      </w:pPr>
    </w:p>
    <w:p w14:paraId="53AB7E3C" w14:textId="77777777" w:rsidR="00482125" w:rsidRDefault="00482125">
      <w:pPr>
        <w:pStyle w:val="BodyText"/>
        <w:rPr>
          <w:sz w:val="20"/>
        </w:rPr>
      </w:pPr>
    </w:p>
    <w:p w14:paraId="53AB7E3D" w14:textId="77777777" w:rsidR="00482125" w:rsidRDefault="00482125">
      <w:pPr>
        <w:pStyle w:val="BodyText"/>
        <w:rPr>
          <w:sz w:val="20"/>
        </w:rPr>
      </w:pPr>
    </w:p>
    <w:p w14:paraId="53AB7E3E" w14:textId="77777777" w:rsidR="00482125" w:rsidRDefault="00482125">
      <w:pPr>
        <w:pStyle w:val="BodyText"/>
        <w:spacing w:before="9"/>
      </w:pPr>
    </w:p>
    <w:p w14:paraId="53AB7E3F" w14:textId="77777777" w:rsidR="00482125" w:rsidRDefault="003B690F">
      <w:pPr>
        <w:pStyle w:val="Heading1"/>
        <w:spacing w:line="1078" w:lineRule="exact"/>
        <w:ind w:left="885"/>
      </w:pPr>
      <w:r>
        <w:t>SECTION III</w:t>
      </w:r>
    </w:p>
    <w:p w14:paraId="53AB7E40" w14:textId="77777777" w:rsidR="00482125" w:rsidRDefault="00482125">
      <w:pPr>
        <w:pStyle w:val="BodyText"/>
        <w:rPr>
          <w:b/>
          <w:sz w:val="96"/>
        </w:rPr>
      </w:pPr>
    </w:p>
    <w:p w14:paraId="53AB7E41" w14:textId="77777777" w:rsidR="00482125" w:rsidRDefault="003B690F">
      <w:pPr>
        <w:spacing w:line="295" w:lineRule="auto"/>
        <w:ind w:left="3215" w:right="2676" w:hanging="3"/>
        <w:jc w:val="center"/>
        <w:rPr>
          <w:b/>
          <w:sz w:val="96"/>
        </w:rPr>
      </w:pPr>
      <w:r>
        <w:rPr>
          <w:b/>
          <w:sz w:val="96"/>
        </w:rPr>
        <w:t>General Information</w:t>
      </w:r>
    </w:p>
    <w:p w14:paraId="53AB7E42" w14:textId="77777777" w:rsidR="00482125" w:rsidRDefault="00482125">
      <w:pPr>
        <w:spacing w:line="295" w:lineRule="auto"/>
        <w:jc w:val="center"/>
        <w:rPr>
          <w:sz w:val="96"/>
        </w:rPr>
        <w:sectPr w:rsidR="00482125">
          <w:pgSz w:w="12240" w:h="15840"/>
          <w:pgMar w:top="1500" w:right="960" w:bottom="980" w:left="600" w:header="0" w:footer="791" w:gutter="0"/>
          <w:cols w:space="720"/>
        </w:sectPr>
      </w:pPr>
    </w:p>
    <w:p w14:paraId="53AB7E69" w14:textId="77777777" w:rsidR="00482125" w:rsidRDefault="00482125">
      <w:pPr>
        <w:sectPr w:rsidR="00482125">
          <w:pgSz w:w="12240" w:h="15840"/>
          <w:pgMar w:top="1420" w:right="960" w:bottom="980" w:left="600" w:header="0" w:footer="791" w:gutter="0"/>
          <w:cols w:space="720"/>
        </w:sectPr>
      </w:pPr>
      <w:bookmarkStart w:id="37" w:name="_TOC_250036"/>
      <w:bookmarkEnd w:id="37"/>
    </w:p>
    <w:p w14:paraId="53AB7E6A" w14:textId="77777777" w:rsidR="00482125" w:rsidRDefault="00482125">
      <w:pPr>
        <w:pStyle w:val="BodyText"/>
        <w:rPr>
          <w:sz w:val="20"/>
        </w:rPr>
      </w:pPr>
    </w:p>
    <w:p w14:paraId="53AB7E6B" w14:textId="77777777" w:rsidR="00482125" w:rsidRDefault="00482125">
      <w:pPr>
        <w:pStyle w:val="BodyText"/>
        <w:rPr>
          <w:sz w:val="20"/>
        </w:rPr>
      </w:pPr>
    </w:p>
    <w:p w14:paraId="53AB7E6C" w14:textId="77777777" w:rsidR="00482125" w:rsidRDefault="00482125">
      <w:pPr>
        <w:pStyle w:val="BodyText"/>
        <w:rPr>
          <w:sz w:val="20"/>
        </w:rPr>
      </w:pPr>
    </w:p>
    <w:p w14:paraId="53AB7E6D" w14:textId="77777777" w:rsidR="00482125" w:rsidRDefault="00482125">
      <w:pPr>
        <w:pStyle w:val="BodyText"/>
        <w:rPr>
          <w:sz w:val="20"/>
        </w:rPr>
      </w:pPr>
    </w:p>
    <w:p w14:paraId="53AB7E6E" w14:textId="77777777" w:rsidR="00482125" w:rsidRDefault="00482125">
      <w:pPr>
        <w:pStyle w:val="BodyText"/>
        <w:spacing w:before="9"/>
        <w:rPr>
          <w:sz w:val="18"/>
        </w:rPr>
      </w:pPr>
    </w:p>
    <w:p w14:paraId="53AB7E6F" w14:textId="77777777" w:rsidR="00482125" w:rsidRDefault="003B690F">
      <w:pPr>
        <w:pStyle w:val="Heading1"/>
        <w:spacing w:line="1078" w:lineRule="exact"/>
        <w:ind w:left="882"/>
      </w:pPr>
      <w:r>
        <w:t>SECTION IV</w:t>
      </w:r>
    </w:p>
    <w:p w14:paraId="53AB7E70" w14:textId="77777777" w:rsidR="00482125" w:rsidRDefault="00482125">
      <w:pPr>
        <w:pStyle w:val="BodyText"/>
        <w:rPr>
          <w:b/>
          <w:sz w:val="120"/>
        </w:rPr>
      </w:pPr>
    </w:p>
    <w:p w14:paraId="53AB7E71" w14:textId="77777777" w:rsidR="00482125" w:rsidRDefault="003B690F">
      <w:pPr>
        <w:spacing w:before="1"/>
        <w:ind w:left="883" w:right="345"/>
        <w:jc w:val="center"/>
        <w:rPr>
          <w:b/>
          <w:sz w:val="96"/>
        </w:rPr>
      </w:pPr>
      <w:r>
        <w:rPr>
          <w:b/>
          <w:sz w:val="96"/>
        </w:rPr>
        <w:t>Policies</w:t>
      </w:r>
    </w:p>
    <w:p w14:paraId="53AB7E72" w14:textId="77777777" w:rsidR="00482125" w:rsidRDefault="00482125">
      <w:pPr>
        <w:jc w:val="center"/>
        <w:rPr>
          <w:sz w:val="96"/>
        </w:rPr>
        <w:sectPr w:rsidR="00482125">
          <w:pgSz w:w="12240" w:h="15840"/>
          <w:pgMar w:top="1500" w:right="960" w:bottom="980" w:left="600" w:header="0" w:footer="791" w:gutter="0"/>
          <w:cols w:space="720"/>
        </w:sectPr>
      </w:pPr>
    </w:p>
    <w:p w14:paraId="53AB7E73" w14:textId="77777777" w:rsidR="00482125" w:rsidRDefault="003B690F">
      <w:pPr>
        <w:pStyle w:val="Heading3"/>
        <w:spacing w:before="19"/>
        <w:rPr>
          <w:u w:val="none"/>
        </w:rPr>
      </w:pPr>
      <w:r>
        <w:t>Core Performance Standards</w:t>
      </w:r>
    </w:p>
    <w:p w14:paraId="53AB7E74" w14:textId="77777777" w:rsidR="00482125" w:rsidRDefault="00482125">
      <w:pPr>
        <w:pStyle w:val="BodyText"/>
        <w:spacing w:before="2"/>
        <w:rPr>
          <w:sz w:val="15"/>
        </w:rPr>
      </w:pPr>
    </w:p>
    <w:p w14:paraId="53AB7E75" w14:textId="77777777" w:rsidR="00482125" w:rsidRDefault="003B690F">
      <w:pPr>
        <w:pStyle w:val="BodyText"/>
        <w:spacing w:before="56"/>
        <w:ind w:left="840" w:right="443"/>
      </w:pPr>
      <w:r>
        <w:t xml:space="preserve">As a practice discipline, nursing requires cognitive, sensory, affective, and psychomotor performance. Students must meet both academic and performance requirements to remain in the nursing program. Academic requirements can be found in this handbook, the university catalog, and the university student handbook. In accordance with the practice of nursing, a student must additionally, with or without reasonable </w:t>
      </w:r>
      <w:proofErr w:type="gramStart"/>
      <w:r>
        <w:t>accommodations</w:t>
      </w:r>
      <w:proofErr w:type="gramEnd"/>
      <w:r>
        <w:t>, satisfy these performance standards. The examples noted demonstrate some necessary activities but are not all-inclusive.</w:t>
      </w:r>
    </w:p>
    <w:p w14:paraId="53AB7E76" w14:textId="77777777" w:rsidR="00482125" w:rsidRDefault="00482125">
      <w:pPr>
        <w:pStyle w:val="BodyText"/>
        <w:spacing w:before="12"/>
        <w:rPr>
          <w:sz w:val="21"/>
        </w:rPr>
      </w:pPr>
    </w:p>
    <w:p w14:paraId="53AB7E77" w14:textId="77777777" w:rsidR="00482125" w:rsidRDefault="003B690F">
      <w:pPr>
        <w:pStyle w:val="ListParagraph"/>
        <w:numPr>
          <w:ilvl w:val="0"/>
          <w:numId w:val="7"/>
        </w:numPr>
        <w:tabs>
          <w:tab w:val="left" w:pos="1201"/>
        </w:tabs>
        <w:ind w:right="686" w:hanging="360"/>
      </w:pPr>
      <w:r>
        <w:rPr>
          <w:u w:val="single"/>
        </w:rPr>
        <w:t>Critical/Analytical Thinking</w:t>
      </w:r>
      <w:r>
        <w:t xml:space="preserve"> – Critical thinking ability sufficient for clinical judgment. Examples – Identify cause-effect relationships in clinical situations, develop nursing care plans, prioritize tasks, process information, and problem</w:t>
      </w:r>
      <w:r>
        <w:rPr>
          <w:spacing w:val="-3"/>
        </w:rPr>
        <w:t xml:space="preserve"> </w:t>
      </w:r>
      <w:r>
        <w:t>solve.</w:t>
      </w:r>
    </w:p>
    <w:p w14:paraId="53AB7E78" w14:textId="77777777" w:rsidR="00482125" w:rsidRDefault="00482125">
      <w:pPr>
        <w:pStyle w:val="BodyText"/>
        <w:spacing w:before="1"/>
      </w:pPr>
    </w:p>
    <w:p w14:paraId="53AB7E79" w14:textId="77777777" w:rsidR="00482125" w:rsidRDefault="003B690F">
      <w:pPr>
        <w:pStyle w:val="ListParagraph"/>
        <w:numPr>
          <w:ilvl w:val="0"/>
          <w:numId w:val="7"/>
        </w:numPr>
        <w:tabs>
          <w:tab w:val="left" w:pos="1201"/>
        </w:tabs>
        <w:ind w:left="1200" w:right="765" w:hanging="360"/>
      </w:pPr>
      <w:r>
        <w:rPr>
          <w:u w:val="single"/>
        </w:rPr>
        <w:t>Interpersonal Skills</w:t>
      </w:r>
      <w:r>
        <w:t xml:space="preserve"> – Interpersonal abilities sufficient to interact professionally with individuals, families, and groups from a variety of social, psychological, cultural, and intellectual backgrounds. Examples – Establish rapport with clients and</w:t>
      </w:r>
      <w:r>
        <w:rPr>
          <w:spacing w:val="-10"/>
        </w:rPr>
        <w:t xml:space="preserve"> </w:t>
      </w:r>
      <w:r>
        <w:t>colleagues.</w:t>
      </w:r>
    </w:p>
    <w:p w14:paraId="53AB7E7A" w14:textId="77777777" w:rsidR="00482125" w:rsidRDefault="00482125">
      <w:pPr>
        <w:pStyle w:val="BodyText"/>
        <w:spacing w:before="1"/>
      </w:pPr>
    </w:p>
    <w:p w14:paraId="53AB7E7B" w14:textId="77777777" w:rsidR="00482125" w:rsidRDefault="003B690F">
      <w:pPr>
        <w:pStyle w:val="ListParagraph"/>
        <w:numPr>
          <w:ilvl w:val="0"/>
          <w:numId w:val="7"/>
        </w:numPr>
        <w:tabs>
          <w:tab w:val="left" w:pos="1201"/>
        </w:tabs>
        <w:ind w:left="1200" w:right="297" w:hanging="360"/>
      </w:pPr>
      <w:r>
        <w:rPr>
          <w:u w:val="single"/>
        </w:rPr>
        <w:t>Communication Skills</w:t>
      </w:r>
      <w:r>
        <w:t xml:space="preserve"> – Communication abilities sufficient for interaction with others in both verbal and written English. Examples – Explain treatment procedures, initiate health teaching, document and interpret nursing actions and client</w:t>
      </w:r>
      <w:r>
        <w:rPr>
          <w:spacing w:val="-3"/>
        </w:rPr>
        <w:t xml:space="preserve"> </w:t>
      </w:r>
      <w:r>
        <w:t>responses.</w:t>
      </w:r>
    </w:p>
    <w:p w14:paraId="53AB7E7C" w14:textId="77777777" w:rsidR="00482125" w:rsidRDefault="00482125">
      <w:pPr>
        <w:pStyle w:val="BodyText"/>
        <w:spacing w:before="10"/>
        <w:rPr>
          <w:sz w:val="21"/>
        </w:rPr>
      </w:pPr>
    </w:p>
    <w:p w14:paraId="53AB7E7D" w14:textId="77777777" w:rsidR="00482125" w:rsidRDefault="0008163E">
      <w:pPr>
        <w:pStyle w:val="ListParagraph"/>
        <w:numPr>
          <w:ilvl w:val="0"/>
          <w:numId w:val="7"/>
        </w:numPr>
        <w:tabs>
          <w:tab w:val="left" w:pos="1201"/>
        </w:tabs>
        <w:spacing w:before="1"/>
        <w:ind w:left="1200" w:right="474" w:hanging="360"/>
        <w:jc w:val="both"/>
      </w:pPr>
      <w:r>
        <w:rPr>
          <w:noProof/>
          <w:lang w:bidi="ar-SA"/>
        </w:rPr>
        <mc:AlternateContent>
          <mc:Choice Requires="wps">
            <w:drawing>
              <wp:anchor distT="0" distB="0" distL="114300" distR="114300" simplePos="0" relativeHeight="251666432" behindDoc="0" locked="0" layoutInCell="1" allowOverlap="1" wp14:anchorId="53AB80D5" wp14:editId="53AB80D6">
                <wp:simplePos x="0" y="0"/>
                <wp:positionH relativeFrom="page">
                  <wp:posOffset>6521450</wp:posOffset>
                </wp:positionH>
                <wp:positionV relativeFrom="paragraph">
                  <wp:posOffset>661035</wp:posOffset>
                </wp:positionV>
                <wp:extent cx="33655" cy="889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1216" id="Rectangle 7" o:spid="_x0000_s1026" style="position:absolute;margin-left:513.5pt;margin-top:52.05pt;width:2.65pt;height:.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" fillcolor="black" stroked="f">
                <w10:wrap anchorx="page"/>
              </v:rect>
            </w:pict>
          </mc:Fallback>
        </mc:AlternateContent>
      </w:r>
      <w:r w:rsidR="003B690F">
        <w:rPr>
          <w:u w:val="single"/>
        </w:rPr>
        <w:t>Mobility, Physical Strength, and Endurance</w:t>
      </w:r>
      <w:r w:rsidR="003B690F">
        <w:t xml:space="preserve"> – Physical abilities sufficient to move from room to room and maneuver in small spaces. Physical stamina to perform client care activities for entire length of work role. Physical strength to perform full range of client care activities. Examples – move about in patient rooms, workspaces and treatment areas, administer CPR, and stand for periods of</w:t>
      </w:r>
      <w:r w:rsidR="003B690F">
        <w:rPr>
          <w:spacing w:val="-26"/>
        </w:rPr>
        <w:t xml:space="preserve"> </w:t>
      </w:r>
      <w:r w:rsidR="003B690F">
        <w:t>time.</w:t>
      </w:r>
    </w:p>
    <w:p w14:paraId="53AB7E7E" w14:textId="77777777" w:rsidR="00482125" w:rsidRDefault="00482125">
      <w:pPr>
        <w:pStyle w:val="BodyText"/>
        <w:spacing w:before="6"/>
        <w:rPr>
          <w:sz w:val="17"/>
        </w:rPr>
      </w:pPr>
    </w:p>
    <w:p w14:paraId="53AB7E7F" w14:textId="77777777" w:rsidR="00482125" w:rsidRDefault="003B690F">
      <w:pPr>
        <w:pStyle w:val="ListParagraph"/>
        <w:numPr>
          <w:ilvl w:val="0"/>
          <w:numId w:val="7"/>
        </w:numPr>
        <w:tabs>
          <w:tab w:val="left" w:pos="1201"/>
        </w:tabs>
        <w:spacing w:before="56"/>
        <w:ind w:left="1200" w:right="889" w:hanging="360"/>
      </w:pPr>
      <w:r>
        <w:rPr>
          <w:u w:val="single"/>
        </w:rPr>
        <w:t>Motor Skills</w:t>
      </w:r>
      <w:r>
        <w:t xml:space="preserve"> – Gross and fine motor abilities sufficient to provide safe and effective nursing care. Examples – calibrate and use equipment, position clients, and reach above</w:t>
      </w:r>
      <w:r>
        <w:rPr>
          <w:spacing w:val="-21"/>
        </w:rPr>
        <w:t xml:space="preserve"> </w:t>
      </w:r>
      <w:r>
        <w:t>shoulders.</w:t>
      </w:r>
    </w:p>
    <w:p w14:paraId="53AB7E80" w14:textId="77777777" w:rsidR="00482125" w:rsidRDefault="00482125">
      <w:pPr>
        <w:pStyle w:val="BodyText"/>
        <w:spacing w:before="10"/>
        <w:rPr>
          <w:sz w:val="21"/>
        </w:rPr>
      </w:pPr>
    </w:p>
    <w:p w14:paraId="53AB7E81" w14:textId="77777777" w:rsidR="00482125" w:rsidRDefault="003B690F">
      <w:pPr>
        <w:pStyle w:val="ListParagraph"/>
        <w:numPr>
          <w:ilvl w:val="0"/>
          <w:numId w:val="7"/>
        </w:numPr>
        <w:tabs>
          <w:tab w:val="left" w:pos="1201"/>
        </w:tabs>
        <w:ind w:right="815" w:hanging="360"/>
      </w:pPr>
      <w:r>
        <w:rPr>
          <w:u w:val="single"/>
        </w:rPr>
        <w:t>Hearing</w:t>
      </w:r>
      <w:r>
        <w:t xml:space="preserve"> – Auditory ability sufficient for observation and assessment necessary in nursing care. Examples – Auscultatory sounds, faint body sounds (B/P), cries for help, and able to hear without seeing lips</w:t>
      </w:r>
      <w:r>
        <w:rPr>
          <w:spacing w:val="-2"/>
        </w:rPr>
        <w:t xml:space="preserve"> </w:t>
      </w:r>
      <w:r>
        <w:t>(masked).</w:t>
      </w:r>
    </w:p>
    <w:p w14:paraId="53AB7E82" w14:textId="77777777" w:rsidR="00482125" w:rsidRDefault="00482125">
      <w:pPr>
        <w:pStyle w:val="BodyText"/>
        <w:spacing w:before="1"/>
      </w:pPr>
    </w:p>
    <w:p w14:paraId="53AB7E83" w14:textId="77777777" w:rsidR="00482125" w:rsidRDefault="003B690F">
      <w:pPr>
        <w:pStyle w:val="ListParagraph"/>
        <w:numPr>
          <w:ilvl w:val="0"/>
          <w:numId w:val="7"/>
        </w:numPr>
        <w:tabs>
          <w:tab w:val="left" w:pos="1201"/>
        </w:tabs>
        <w:ind w:left="1200" w:right="415" w:hanging="360"/>
      </w:pPr>
      <w:r>
        <w:rPr>
          <w:u w:val="single"/>
        </w:rPr>
        <w:t>Smell</w:t>
      </w:r>
      <w:r>
        <w:t xml:space="preserve"> – Olfactory ability sufficient to detect environmental and client odors. Examples – detect odors from clients, smoke, gases, or noxious</w:t>
      </w:r>
      <w:r>
        <w:rPr>
          <w:spacing w:val="-11"/>
        </w:rPr>
        <w:t xml:space="preserve"> </w:t>
      </w:r>
      <w:r>
        <w:t>smells.</w:t>
      </w:r>
    </w:p>
    <w:p w14:paraId="53AB7E84" w14:textId="77777777" w:rsidR="00482125" w:rsidRDefault="00482125">
      <w:pPr>
        <w:pStyle w:val="BodyText"/>
        <w:spacing w:before="1"/>
      </w:pPr>
    </w:p>
    <w:p w14:paraId="53AB7E85" w14:textId="77777777" w:rsidR="00482125" w:rsidRDefault="003B690F">
      <w:pPr>
        <w:pStyle w:val="ListParagraph"/>
        <w:numPr>
          <w:ilvl w:val="0"/>
          <w:numId w:val="7"/>
        </w:numPr>
        <w:tabs>
          <w:tab w:val="left" w:pos="1201"/>
        </w:tabs>
        <w:ind w:left="1200" w:right="329" w:hanging="360"/>
      </w:pPr>
      <w:r>
        <w:rPr>
          <w:u w:val="single"/>
        </w:rPr>
        <w:t>Visual</w:t>
      </w:r>
      <w:r>
        <w:t xml:space="preserve"> – Visual ability sufficient for observation and assessment necessary in nursing care. Examples – observe client responses, see markings on IV bottles, and distinguish</w:t>
      </w:r>
      <w:r>
        <w:rPr>
          <w:spacing w:val="-13"/>
        </w:rPr>
        <w:t xml:space="preserve"> </w:t>
      </w:r>
      <w:r>
        <w:t>color.</w:t>
      </w:r>
    </w:p>
    <w:p w14:paraId="53AB7E86" w14:textId="77777777" w:rsidR="00482125" w:rsidRDefault="00482125">
      <w:pPr>
        <w:pStyle w:val="BodyText"/>
        <w:spacing w:before="10"/>
        <w:rPr>
          <w:sz w:val="21"/>
        </w:rPr>
      </w:pPr>
    </w:p>
    <w:p w14:paraId="53AB7E87" w14:textId="77777777" w:rsidR="00482125" w:rsidRDefault="003B690F">
      <w:pPr>
        <w:pStyle w:val="ListParagraph"/>
        <w:numPr>
          <w:ilvl w:val="0"/>
          <w:numId w:val="7"/>
        </w:numPr>
        <w:tabs>
          <w:tab w:val="left" w:pos="1201"/>
        </w:tabs>
        <w:spacing w:before="1"/>
        <w:ind w:left="1200" w:right="439" w:hanging="360"/>
      </w:pPr>
      <w:r>
        <w:rPr>
          <w:u w:val="single"/>
        </w:rPr>
        <w:t>Tactile</w:t>
      </w:r>
      <w:r>
        <w:t xml:space="preserve"> – Tactile ability sufficient for physical assessment. Examples – perform palpation, functions of physical examination and/or those related to therapeutic intervention (insertion of a catheter, administration of</w:t>
      </w:r>
      <w:r>
        <w:rPr>
          <w:spacing w:val="-7"/>
        </w:rPr>
        <w:t xml:space="preserve"> </w:t>
      </w:r>
      <w:r>
        <w:t>medication).</w:t>
      </w:r>
    </w:p>
    <w:p w14:paraId="53AB7E88" w14:textId="77777777" w:rsidR="00482125" w:rsidRDefault="00482125">
      <w:pPr>
        <w:pStyle w:val="BodyText"/>
      </w:pPr>
    </w:p>
    <w:p w14:paraId="53AB7E89" w14:textId="77777777" w:rsidR="00482125" w:rsidRDefault="003B690F">
      <w:pPr>
        <w:pStyle w:val="ListParagraph"/>
        <w:numPr>
          <w:ilvl w:val="0"/>
          <w:numId w:val="7"/>
        </w:numPr>
        <w:tabs>
          <w:tab w:val="left" w:pos="1201"/>
        </w:tabs>
        <w:spacing w:before="1"/>
        <w:ind w:right="564" w:hanging="360"/>
      </w:pPr>
      <w:r>
        <w:rPr>
          <w:u w:val="single"/>
        </w:rPr>
        <w:t>Emotional Stability</w:t>
      </w:r>
      <w:r>
        <w:t xml:space="preserve"> – Emotional stability sufficient to assume responsibility and accountability for actions. Examples – provide client with emotional support, adapt to changing environment (stress), deal with unexpected (crisis), and monitor own</w:t>
      </w:r>
      <w:r>
        <w:rPr>
          <w:spacing w:val="-11"/>
        </w:rPr>
        <w:t xml:space="preserve"> </w:t>
      </w:r>
      <w:r>
        <w:t>emotions.</w:t>
      </w:r>
    </w:p>
    <w:p w14:paraId="53AB7E8A" w14:textId="77777777" w:rsidR="00482125" w:rsidRDefault="00482125">
      <w:pPr>
        <w:sectPr w:rsidR="00482125">
          <w:pgSz w:w="12240" w:h="15840"/>
          <w:pgMar w:top="1420" w:right="960" w:bottom="980" w:left="600" w:header="0" w:footer="791" w:gutter="0"/>
          <w:cols w:space="720"/>
        </w:sectPr>
      </w:pPr>
    </w:p>
    <w:p w14:paraId="53AB7E8B" w14:textId="77777777" w:rsidR="00482125" w:rsidRDefault="003B690F">
      <w:pPr>
        <w:pStyle w:val="ListParagraph"/>
        <w:numPr>
          <w:ilvl w:val="0"/>
          <w:numId w:val="7"/>
        </w:numPr>
        <w:tabs>
          <w:tab w:val="left" w:pos="1201"/>
        </w:tabs>
        <w:spacing w:before="37"/>
        <w:ind w:left="1200" w:right="549" w:hanging="360"/>
      </w:pPr>
      <w:r>
        <w:rPr>
          <w:u w:val="single"/>
        </w:rPr>
        <w:t>Reading and Arithmetic</w:t>
      </w:r>
      <w:r>
        <w:t xml:space="preserve"> – Reading ability sufficient to comprehend the written word adequately for appropriate nursing practice. Arithmetic ability sufficient to do computations. Examples – read and understand documents, read graphic printouts and digital displays, count rates, compute fractions (medication doses), and use a</w:t>
      </w:r>
      <w:r>
        <w:rPr>
          <w:spacing w:val="-2"/>
        </w:rPr>
        <w:t xml:space="preserve"> </w:t>
      </w:r>
      <w:r>
        <w:t>calculator.</w:t>
      </w:r>
    </w:p>
    <w:p w14:paraId="53AB7E8C" w14:textId="77777777" w:rsidR="00482125" w:rsidRDefault="00482125">
      <w:pPr>
        <w:pStyle w:val="BodyText"/>
        <w:spacing w:before="11"/>
        <w:rPr>
          <w:sz w:val="21"/>
        </w:rPr>
      </w:pPr>
    </w:p>
    <w:p w14:paraId="53AB7E8D" w14:textId="034820CE" w:rsidR="00482125" w:rsidRDefault="003B690F">
      <w:pPr>
        <w:pStyle w:val="BodyText"/>
        <w:ind w:left="840" w:right="355"/>
      </w:pPr>
      <w:r>
        <w:t xml:space="preserve">Students who perceive they will have difficulty with any of the above performance standards are encouraged to consult with their advisor and the Office of Disability </w:t>
      </w:r>
      <w:proofErr w:type="gramStart"/>
      <w:r>
        <w:t>Services,</w:t>
      </w:r>
      <w:proofErr w:type="gramEnd"/>
      <w:r>
        <w:t xml:space="preserve"> regarding possible </w:t>
      </w:r>
      <w:r w:rsidR="004F6344">
        <w:t>accommodation</w:t>
      </w:r>
      <w:r>
        <w:t xml:space="preserve"> that may be available to assist the student. Reasonable </w:t>
      </w:r>
      <w:r w:rsidR="004F6344">
        <w:t>accommodation</w:t>
      </w:r>
      <w:r>
        <w:t xml:space="preserve"> can be made for an individual, providing they do not compromise the essential functions required by the nursing program or necessitate a modification of an academic standard.</w:t>
      </w:r>
    </w:p>
    <w:p w14:paraId="53AB7E8E" w14:textId="77777777" w:rsidR="00482125" w:rsidRDefault="00482125" w:rsidP="006967A6">
      <w:pPr>
        <w:pStyle w:val="BodyText"/>
        <w:spacing w:before="3"/>
        <w:ind w:left="720"/>
        <w:rPr>
          <w:sz w:val="28"/>
        </w:rPr>
      </w:pPr>
      <w:bookmarkStart w:id="38" w:name="_TOC_250026"/>
      <w:bookmarkEnd w:id="38"/>
    </w:p>
    <w:p w14:paraId="44196EF7" w14:textId="77777777" w:rsidR="00413FA6" w:rsidRPr="00413FA6" w:rsidRDefault="00413FA6" w:rsidP="006967A6">
      <w:pPr>
        <w:ind w:left="720"/>
        <w:rPr>
          <w:lang w:bidi="ar-SA"/>
        </w:rPr>
      </w:pPr>
      <w:r w:rsidRPr="00413FA6">
        <w:rPr>
          <w:lang w:bidi="ar-SA"/>
        </w:rPr>
        <w:t xml:space="preserve">We are happy you’ve joined the Governors State University learning community. You and all your fellow students make us what we are – a diverse, lively, friendly place. We take pride in all we do to maintain a true sense of community on our campus. As members of the Governors State University community, we all must know what to expect </w:t>
      </w:r>
      <w:proofErr w:type="gramStart"/>
      <w:r w:rsidRPr="00413FA6">
        <w:rPr>
          <w:lang w:bidi="ar-SA"/>
        </w:rPr>
        <w:t>of</w:t>
      </w:r>
      <w:proofErr w:type="gramEnd"/>
      <w:r w:rsidRPr="00413FA6">
        <w:rPr>
          <w:lang w:bidi="ar-SA"/>
        </w:rPr>
        <w:t xml:space="preserve"> one another and how we make our shared values come </w:t>
      </w:r>
      <w:proofErr w:type="gramStart"/>
      <w:r w:rsidRPr="00413FA6">
        <w:rPr>
          <w:lang w:bidi="ar-SA"/>
        </w:rPr>
        <w:t>to</w:t>
      </w:r>
      <w:proofErr w:type="gramEnd"/>
      <w:r w:rsidRPr="00413FA6">
        <w:rPr>
          <w:lang w:bidi="ar-SA"/>
        </w:rPr>
        <w:t xml:space="preserve"> life every day. Our mission is not a static statement – it is what we live by. Any well-functioning community must have a set of values; this Handbook is meant to serve as a guide not only for our students, but also for faculty, staff, and administrators to ensure that all members of our </w:t>
      </w:r>
      <w:proofErr w:type="gramStart"/>
      <w:r w:rsidRPr="00413FA6">
        <w:rPr>
          <w:lang w:bidi="ar-SA"/>
        </w:rPr>
        <w:t>community,</w:t>
      </w:r>
      <w:proofErr w:type="gramEnd"/>
      <w:r w:rsidRPr="00413FA6">
        <w:rPr>
          <w:lang w:bidi="ar-SA"/>
        </w:rPr>
        <w:t xml:space="preserve"> are informed about policies, procedures, rights, and privileges. </w:t>
      </w:r>
    </w:p>
    <w:p w14:paraId="1EC2D4C5" w14:textId="77777777" w:rsidR="00413FA6" w:rsidRPr="00413FA6" w:rsidRDefault="00413FA6" w:rsidP="006967A6">
      <w:pPr>
        <w:ind w:left="720"/>
        <w:rPr>
          <w:lang w:bidi="ar-SA"/>
        </w:rPr>
      </w:pPr>
      <w:r w:rsidRPr="00413FA6">
        <w:rPr>
          <w:lang w:bidi="ar-SA"/>
        </w:rPr>
        <w:t xml:space="preserve">Our </w:t>
      </w:r>
      <w:hyperlink r:id="rId23" w:history="1">
        <w:r w:rsidRPr="00413FA6">
          <w:rPr>
            <w:rFonts w:asciiTheme="minorHAnsi" w:eastAsia="Times New Roman" w:hAnsiTheme="minorHAnsi" w:cstheme="minorHAnsi"/>
            <w:color w:val="0000FF" w:themeColor="hyperlink"/>
            <w:u w:val="single"/>
            <w:lang w:bidi="ar-SA"/>
          </w:rPr>
          <w:t>Student Code of Conduct</w:t>
        </w:r>
      </w:hyperlink>
      <w:r w:rsidRPr="00413FA6">
        <w:rPr>
          <w:lang w:bidi="ar-SA"/>
        </w:rPr>
        <w:t xml:space="preserve">, along with other university policies, will give you clear guidance on both what you can expect from </w:t>
      </w:r>
      <w:proofErr w:type="spellStart"/>
      <w:r w:rsidRPr="00413FA6">
        <w:rPr>
          <w:lang w:bidi="ar-SA"/>
        </w:rPr>
        <w:t>GovState</w:t>
      </w:r>
      <w:proofErr w:type="spellEnd"/>
      <w:r w:rsidRPr="00413FA6">
        <w:rPr>
          <w:lang w:bidi="ar-SA"/>
        </w:rPr>
        <w:t xml:space="preserve"> faculty and staff and what we will expect from you. The Student Handbook also contains helpful information, guides, and directories that will make navigation of campus life easier.</w:t>
      </w:r>
    </w:p>
    <w:p w14:paraId="336957A5" w14:textId="77777777" w:rsidR="00413FA6" w:rsidRPr="00413FA6" w:rsidRDefault="00413FA6" w:rsidP="006967A6">
      <w:pPr>
        <w:ind w:left="720"/>
        <w:rPr>
          <w:lang w:bidi="ar-SA"/>
        </w:rPr>
      </w:pPr>
      <w:r w:rsidRPr="00413FA6">
        <w:rPr>
          <w:lang w:bidi="ar-SA"/>
        </w:rPr>
        <w:t>If you have questions after reading through this Handbook, please do not hesitate to contact the </w:t>
      </w:r>
      <w:hyperlink r:id="rId24" w:tooltip="Office of the Dean of Students" w:history="1">
        <w:r w:rsidRPr="00413FA6">
          <w:rPr>
            <w:b/>
            <w:bCs/>
            <w:color w:val="405866"/>
            <w:u w:val="single"/>
            <w:bdr w:val="none" w:sz="0" w:space="0" w:color="auto" w:frame="1"/>
            <w:lang w:bidi="ar-SA"/>
          </w:rPr>
          <w:t>Office of the Dean of Students.</w:t>
        </w:r>
      </w:hyperlink>
    </w:p>
    <w:p w14:paraId="6B5412C1" w14:textId="77777777" w:rsidR="00413FA6" w:rsidRPr="00413FA6" w:rsidRDefault="00413FA6" w:rsidP="00413FA6">
      <w:pPr>
        <w:spacing w:before="19"/>
        <w:outlineLvl w:val="3"/>
        <w:rPr>
          <w:spacing w:val="-5"/>
          <w:sz w:val="24"/>
          <w:szCs w:val="24"/>
          <w:u w:val="thick" w:color="000000"/>
          <w:lang w:bidi="ar-SA"/>
        </w:rPr>
      </w:pPr>
    </w:p>
    <w:p w14:paraId="136070B3" w14:textId="77777777" w:rsidR="00413FA6" w:rsidRPr="00413FA6" w:rsidRDefault="00413FA6" w:rsidP="006967A6">
      <w:pPr>
        <w:ind w:left="720"/>
        <w:outlineLvl w:val="5"/>
        <w:rPr>
          <w:i/>
          <w:iCs/>
          <w:sz w:val="28"/>
          <w:szCs w:val="28"/>
          <w:lang w:bidi="ar-SA"/>
        </w:rPr>
      </w:pPr>
      <w:r w:rsidRPr="00413FA6">
        <w:rPr>
          <w:i/>
          <w:iCs/>
          <w:sz w:val="28"/>
          <w:szCs w:val="28"/>
          <w:lang w:bidi="ar-SA"/>
        </w:rPr>
        <w:t xml:space="preserve">Governors State University </w:t>
      </w:r>
      <w:r w:rsidRPr="00413FA6">
        <w:rPr>
          <w:i/>
          <w:iCs/>
          <w:spacing w:val="-2"/>
          <w:sz w:val="28"/>
          <w:szCs w:val="28"/>
          <w:lang w:bidi="ar-SA"/>
        </w:rPr>
        <w:t>Orientation</w:t>
      </w:r>
    </w:p>
    <w:p w14:paraId="75D03CCB" w14:textId="77777777" w:rsidR="00413FA6" w:rsidRPr="00413FA6" w:rsidRDefault="00413FA6" w:rsidP="006967A6">
      <w:pPr>
        <w:widowControl/>
        <w:autoSpaceDE/>
        <w:autoSpaceDN/>
        <w:ind w:left="720"/>
        <w:textAlignment w:val="baseline"/>
        <w:outlineLvl w:val="3"/>
        <w:rPr>
          <w:rFonts w:eastAsia="Times New Roman"/>
          <w:color w:val="231F20"/>
          <w:sz w:val="24"/>
          <w:szCs w:val="24"/>
          <w:lang w:bidi="ar-SA"/>
        </w:rPr>
      </w:pPr>
      <w:r w:rsidRPr="00413FA6">
        <w:rPr>
          <w:rFonts w:eastAsia="Times New Roman"/>
          <w:color w:val="231F20"/>
          <w:sz w:val="24"/>
          <w:szCs w:val="24"/>
          <w:lang w:bidi="ar-SA"/>
        </w:rPr>
        <w:t xml:space="preserve">We have created a virtual orientation for all graduate students. To access the orientation website; go to the </w:t>
      </w:r>
      <w:proofErr w:type="spellStart"/>
      <w:r w:rsidRPr="00413FA6">
        <w:rPr>
          <w:rFonts w:eastAsia="Times New Roman"/>
          <w:color w:val="231F20"/>
          <w:sz w:val="24"/>
          <w:szCs w:val="24"/>
          <w:lang w:bidi="ar-SA"/>
        </w:rPr>
        <w:t>myGovState</w:t>
      </w:r>
      <w:proofErr w:type="spellEnd"/>
      <w:r w:rsidRPr="00413FA6">
        <w:rPr>
          <w:rFonts w:eastAsia="Times New Roman"/>
          <w:color w:val="231F20"/>
          <w:sz w:val="24"/>
          <w:szCs w:val="24"/>
          <w:lang w:bidi="ar-SA"/>
        </w:rPr>
        <w:t xml:space="preserve"> portal and click on the "ORIENTATION" button. We're excited and ready to assist you in making the most of your graduate experience here at </w:t>
      </w:r>
      <w:proofErr w:type="spellStart"/>
      <w:r w:rsidRPr="00413FA6">
        <w:rPr>
          <w:rFonts w:eastAsia="Times New Roman"/>
          <w:color w:val="231F20"/>
          <w:sz w:val="24"/>
          <w:szCs w:val="24"/>
          <w:lang w:bidi="ar-SA"/>
        </w:rPr>
        <w:t>GovState</w:t>
      </w:r>
      <w:proofErr w:type="spellEnd"/>
      <w:r w:rsidRPr="00413FA6">
        <w:rPr>
          <w:rFonts w:eastAsia="Times New Roman"/>
          <w:color w:val="231F20"/>
          <w:sz w:val="24"/>
          <w:szCs w:val="24"/>
          <w:lang w:bidi="ar-SA"/>
        </w:rPr>
        <w:t xml:space="preserve">.  Whether you're new to our campus or you decided to return after completing your undergraduate degree at </w:t>
      </w:r>
      <w:proofErr w:type="spellStart"/>
      <w:r w:rsidRPr="00413FA6">
        <w:rPr>
          <w:rFonts w:eastAsia="Times New Roman"/>
          <w:color w:val="231F20"/>
          <w:sz w:val="24"/>
          <w:szCs w:val="24"/>
          <w:lang w:bidi="ar-SA"/>
        </w:rPr>
        <w:t>GovState</w:t>
      </w:r>
      <w:proofErr w:type="spellEnd"/>
      <w:r w:rsidRPr="00413FA6">
        <w:rPr>
          <w:rFonts w:eastAsia="Times New Roman"/>
          <w:color w:val="231F20"/>
          <w:sz w:val="24"/>
          <w:szCs w:val="24"/>
          <w:lang w:bidi="ar-SA"/>
        </w:rPr>
        <w:t>, we're confident our Graduate Orientation will help you to identify available resources that will help you make a smooth transition to graduate studies.</w:t>
      </w:r>
    </w:p>
    <w:p w14:paraId="50B939AC" w14:textId="77777777" w:rsidR="00413FA6" w:rsidRPr="00413FA6" w:rsidRDefault="00413FA6" w:rsidP="006967A6">
      <w:pPr>
        <w:widowControl/>
        <w:autoSpaceDE/>
        <w:autoSpaceDN/>
        <w:spacing w:beforeAutospacing="1" w:afterAutospacing="1"/>
        <w:ind w:left="720"/>
        <w:textAlignment w:val="baseline"/>
        <w:rPr>
          <w:rFonts w:eastAsia="Times New Roman"/>
          <w:color w:val="231F20"/>
          <w:sz w:val="24"/>
          <w:szCs w:val="24"/>
          <w:lang w:bidi="ar-SA"/>
        </w:rPr>
      </w:pPr>
      <w:r w:rsidRPr="00413FA6">
        <w:rPr>
          <w:rFonts w:eastAsia="Times New Roman"/>
          <w:color w:val="231F20"/>
          <w:sz w:val="24"/>
          <w:szCs w:val="24"/>
          <w:bdr w:val="none" w:sz="0" w:space="0" w:color="auto" w:frame="1"/>
          <w:lang w:bidi="ar-SA"/>
        </w:rPr>
        <w:t>PLEASE NOTE:</w:t>
      </w:r>
      <w:r w:rsidRPr="00413FA6">
        <w:rPr>
          <w:rFonts w:eastAsia="Times New Roman"/>
          <w:color w:val="231F20"/>
          <w:sz w:val="24"/>
          <w:szCs w:val="24"/>
          <w:lang w:bidi="ar-SA"/>
        </w:rPr>
        <w:t xml:space="preserve"> Some graduate programs and colleges may supplement our </w:t>
      </w:r>
      <w:proofErr w:type="gramStart"/>
      <w:r w:rsidRPr="00413FA6">
        <w:rPr>
          <w:rFonts w:eastAsia="Times New Roman"/>
          <w:color w:val="231F20"/>
          <w:sz w:val="24"/>
          <w:szCs w:val="24"/>
          <w:lang w:bidi="ar-SA"/>
        </w:rPr>
        <w:t>University</w:t>
      </w:r>
      <w:proofErr w:type="gramEnd"/>
      <w:r w:rsidRPr="00413FA6">
        <w:rPr>
          <w:rFonts w:eastAsia="Times New Roman"/>
          <w:color w:val="231F20"/>
          <w:sz w:val="24"/>
          <w:szCs w:val="24"/>
          <w:lang w:bidi="ar-SA"/>
        </w:rPr>
        <w:t>-wide program with their individualized graduate orientation programs, contact your department or program for specific program orientation questions.</w:t>
      </w:r>
    </w:p>
    <w:p w14:paraId="6CE6541F" w14:textId="77777777" w:rsidR="00413FA6" w:rsidRPr="00413FA6" w:rsidRDefault="00413FA6" w:rsidP="00413FA6">
      <w:pPr>
        <w:widowControl/>
        <w:numPr>
          <w:ilvl w:val="0"/>
          <w:numId w:val="18"/>
        </w:numPr>
        <w:autoSpaceDE/>
        <w:autoSpaceDN/>
        <w:spacing w:before="100" w:beforeAutospacing="1" w:after="100" w:afterAutospacing="1"/>
        <w:textAlignment w:val="baseline"/>
        <w:outlineLvl w:val="3"/>
        <w:rPr>
          <w:rFonts w:eastAsia="Times New Roman"/>
          <w:color w:val="231F20"/>
          <w:sz w:val="24"/>
          <w:szCs w:val="24"/>
          <w:lang w:bidi="ar-SA"/>
        </w:rPr>
      </w:pPr>
      <w:r w:rsidRPr="00413FA6">
        <w:rPr>
          <w:rFonts w:eastAsia="Times New Roman"/>
          <w:color w:val="231F20"/>
          <w:sz w:val="24"/>
          <w:szCs w:val="24"/>
          <w:lang w:bidi="ar-SA"/>
        </w:rPr>
        <w:t>Graduate Orientation</w:t>
      </w:r>
    </w:p>
    <w:p w14:paraId="5B3624E4" w14:textId="77777777" w:rsidR="00413FA6" w:rsidRPr="00413FA6" w:rsidRDefault="00413FA6" w:rsidP="00413FA6">
      <w:pPr>
        <w:widowControl/>
        <w:autoSpaceDE/>
        <w:autoSpaceDN/>
        <w:spacing w:before="100" w:beforeAutospacing="1" w:after="100"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 xml:space="preserve">During virtual Graduate orientation, all graduate students will have the opportunity to learn about the various resources and services </w:t>
      </w:r>
      <w:proofErr w:type="spellStart"/>
      <w:r w:rsidRPr="00413FA6">
        <w:rPr>
          <w:rFonts w:eastAsia="Times New Roman"/>
          <w:color w:val="231F20"/>
          <w:sz w:val="24"/>
          <w:szCs w:val="24"/>
          <w:lang w:bidi="ar-SA"/>
        </w:rPr>
        <w:t>GovState</w:t>
      </w:r>
      <w:proofErr w:type="spellEnd"/>
      <w:r w:rsidRPr="00413FA6">
        <w:rPr>
          <w:rFonts w:eastAsia="Times New Roman"/>
          <w:color w:val="231F20"/>
          <w:sz w:val="24"/>
          <w:szCs w:val="24"/>
          <w:lang w:bidi="ar-SA"/>
        </w:rPr>
        <w:t xml:space="preserve"> offers.  Students will have a chance to discover the various supports </w:t>
      </w:r>
      <w:proofErr w:type="spellStart"/>
      <w:r w:rsidRPr="00413FA6">
        <w:rPr>
          <w:rFonts w:eastAsia="Times New Roman"/>
          <w:color w:val="231F20"/>
          <w:sz w:val="24"/>
          <w:szCs w:val="24"/>
          <w:lang w:bidi="ar-SA"/>
        </w:rPr>
        <w:t>GovState</w:t>
      </w:r>
      <w:proofErr w:type="spellEnd"/>
      <w:r w:rsidRPr="00413FA6">
        <w:rPr>
          <w:rFonts w:eastAsia="Times New Roman"/>
          <w:color w:val="231F20"/>
          <w:sz w:val="24"/>
          <w:szCs w:val="24"/>
          <w:lang w:bidi="ar-SA"/>
        </w:rPr>
        <w:t xml:space="preserve"> offers to graduate students including scholarships, fellowships, career services support, mental health/</w:t>
      </w:r>
      <w:proofErr w:type="spellStart"/>
      <w:r w:rsidRPr="00413FA6">
        <w:rPr>
          <w:rFonts w:eastAsia="Times New Roman"/>
          <w:color w:val="231F20"/>
          <w:sz w:val="24"/>
          <w:szCs w:val="24"/>
          <w:lang w:bidi="ar-SA"/>
        </w:rPr>
        <w:t>well being</w:t>
      </w:r>
      <w:proofErr w:type="spellEnd"/>
      <w:r w:rsidRPr="00413FA6">
        <w:rPr>
          <w:rFonts w:eastAsia="Times New Roman"/>
          <w:color w:val="231F20"/>
          <w:sz w:val="24"/>
          <w:szCs w:val="24"/>
          <w:lang w:bidi="ar-SA"/>
        </w:rPr>
        <w:t xml:space="preserve"> support and the Graduate Professional Network.</w:t>
      </w:r>
    </w:p>
    <w:p w14:paraId="473233F1" w14:textId="77777777" w:rsidR="00413FA6" w:rsidRPr="00413FA6" w:rsidRDefault="00413FA6" w:rsidP="00413FA6">
      <w:pPr>
        <w:widowControl/>
        <w:autoSpaceDE/>
        <w:autoSpaceDN/>
        <w:spacing w:beforeAutospacing="1" w:afterAutospacing="1"/>
        <w:ind w:left="720"/>
        <w:textAlignment w:val="baseline"/>
        <w:rPr>
          <w:rFonts w:eastAsia="Times New Roman"/>
          <w:color w:val="231F20"/>
          <w:sz w:val="24"/>
          <w:szCs w:val="24"/>
          <w:lang w:bidi="ar-SA"/>
        </w:rPr>
      </w:pPr>
      <w:r w:rsidRPr="00413FA6">
        <w:rPr>
          <w:rFonts w:eastAsia="Times New Roman"/>
          <w:color w:val="231F20"/>
          <w:sz w:val="24"/>
          <w:szCs w:val="24"/>
          <w:u w:val="single"/>
          <w:bdr w:val="none" w:sz="0" w:space="0" w:color="auto" w:frame="1"/>
          <w:lang w:bidi="ar-SA"/>
        </w:rPr>
        <w:t>Virtual Orientation Provides Information On:</w:t>
      </w:r>
    </w:p>
    <w:p w14:paraId="6BFF7AB7"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Welcome from Leadership</w:t>
      </w:r>
    </w:p>
    <w:p w14:paraId="4313BA56"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Campus Tours</w:t>
      </w:r>
    </w:p>
    <w:p w14:paraId="66E058D2"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Technology</w:t>
      </w:r>
    </w:p>
    <w:p w14:paraId="47BC597D"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Academic Advising</w:t>
      </w:r>
    </w:p>
    <w:p w14:paraId="1FC1EB27"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Academic Support Services</w:t>
      </w:r>
    </w:p>
    <w:p w14:paraId="6D66E95E"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Student Support Services</w:t>
      </w:r>
    </w:p>
    <w:p w14:paraId="2013AFD0"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Financial Support</w:t>
      </w:r>
    </w:p>
    <w:p w14:paraId="2E4C915C"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Community Standards</w:t>
      </w:r>
    </w:p>
    <w:p w14:paraId="4A71453F"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Student Life</w:t>
      </w:r>
    </w:p>
    <w:p w14:paraId="767A5F05" w14:textId="77777777" w:rsidR="00413FA6" w:rsidRPr="00413FA6" w:rsidRDefault="00413FA6" w:rsidP="00413FA6">
      <w:pPr>
        <w:widowControl/>
        <w:numPr>
          <w:ilvl w:val="1"/>
          <w:numId w:val="18"/>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Student Success</w:t>
      </w:r>
    </w:p>
    <w:p w14:paraId="4F9C3A8D" w14:textId="77777777" w:rsidR="00413FA6" w:rsidRPr="00413FA6" w:rsidRDefault="00413FA6" w:rsidP="00413FA6">
      <w:pPr>
        <w:widowControl/>
        <w:autoSpaceDE/>
        <w:autoSpaceDN/>
        <w:spacing w:beforeAutospacing="1"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If you have any questions, please contact New Student Programs at </w:t>
      </w:r>
      <w:hyperlink r:id="rId25" w:history="1">
        <w:r w:rsidRPr="00413FA6">
          <w:rPr>
            <w:rFonts w:eastAsia="Times New Roman"/>
            <w:color w:val="405866"/>
            <w:sz w:val="24"/>
            <w:szCs w:val="24"/>
            <w:bdr w:val="none" w:sz="0" w:space="0" w:color="auto" w:frame="1"/>
            <w:lang w:bidi="ar-SA"/>
          </w:rPr>
          <w:t>nsp@govst.edu</w:t>
        </w:r>
      </w:hyperlink>
    </w:p>
    <w:p w14:paraId="377F1741" w14:textId="77777777" w:rsidR="00413FA6" w:rsidRPr="00413FA6" w:rsidRDefault="00413FA6" w:rsidP="00413FA6">
      <w:pPr>
        <w:spacing w:before="240"/>
        <w:ind w:right="697" w:firstLine="720"/>
        <w:rPr>
          <w:rFonts w:asciiTheme="minorHAnsi" w:hAnsiTheme="minorHAnsi" w:cstheme="minorHAnsi"/>
          <w:sz w:val="28"/>
          <w:szCs w:val="28"/>
          <w:u w:val="single"/>
          <w:lang w:bidi="ar-SA"/>
        </w:rPr>
      </w:pPr>
      <w:r w:rsidRPr="00413FA6">
        <w:rPr>
          <w:rFonts w:asciiTheme="minorHAnsi" w:hAnsiTheme="minorHAnsi" w:cstheme="minorHAnsi"/>
          <w:sz w:val="28"/>
          <w:szCs w:val="28"/>
          <w:u w:val="single"/>
          <w:lang w:bidi="ar-SA"/>
        </w:rPr>
        <w:t>Access Services for Students with Disabilities</w:t>
      </w:r>
    </w:p>
    <w:p w14:paraId="21ABDEE6" w14:textId="77777777" w:rsidR="00413FA6" w:rsidRPr="00413FA6" w:rsidRDefault="00413FA6" w:rsidP="00413FA6">
      <w:pPr>
        <w:widowControl/>
        <w:autoSpaceDE/>
        <w:autoSpaceDN/>
        <w:spacing w:before="240" w:after="100" w:afterAutospacing="1"/>
        <w:ind w:left="720"/>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The role of Access Services for Students with Disabilities (ASSD) is to assist in providing an accessible environment and equality of educational opportunities for students with documented disabilities. The goal is to focus on a student's ability, not the disability.</w:t>
      </w:r>
    </w:p>
    <w:p w14:paraId="5992DF91" w14:textId="77777777" w:rsidR="00413FA6" w:rsidRPr="00413FA6" w:rsidRDefault="00413FA6" w:rsidP="00413FA6">
      <w:pPr>
        <w:widowControl/>
        <w:autoSpaceDE/>
        <w:autoSpaceDN/>
        <w:spacing w:after="100" w:afterAutospacing="1"/>
        <w:ind w:left="720"/>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 xml:space="preserve">The ASSD office operates under the Americans with Disabilities Act (ADA) and Section 504 of the Rehabilitation Act of 1973. Legally mandated access and accommodations are available to all qualified students who self-identify with ASSD. Students must provide documentation </w:t>
      </w:r>
      <w:proofErr w:type="gramStart"/>
      <w:r w:rsidRPr="00413FA6">
        <w:rPr>
          <w:rFonts w:asciiTheme="minorHAnsi" w:eastAsia="Times New Roman" w:hAnsiTheme="minorHAnsi" w:cstheme="minorHAnsi"/>
          <w:color w:val="231F20"/>
          <w:lang w:bidi="ar-SA"/>
        </w:rPr>
        <w:t>by</w:t>
      </w:r>
      <w:proofErr w:type="gramEnd"/>
      <w:r w:rsidRPr="00413FA6">
        <w:rPr>
          <w:rFonts w:asciiTheme="minorHAnsi" w:eastAsia="Times New Roman" w:hAnsiTheme="minorHAnsi" w:cstheme="minorHAnsi"/>
          <w:color w:val="231F20"/>
          <w:lang w:bidi="ar-SA"/>
        </w:rPr>
        <w:t xml:space="preserve"> a qualified professional (including but not limited to an IEP/504 plan) that can verify the functional impact of the disability as well as recommendations for appropriate accommodation. The information provided by students is voluntary and confidential. To arrange for appropriate accommodations, students need to contact the ASSD office at email address: assd@govst.edu</w:t>
      </w:r>
    </w:p>
    <w:p w14:paraId="7297987C" w14:textId="77777777" w:rsidR="00413FA6" w:rsidRPr="00413FA6" w:rsidRDefault="00413FA6" w:rsidP="00413FA6">
      <w:pPr>
        <w:ind w:right="697" w:firstLine="720"/>
        <w:rPr>
          <w:lang w:bidi="ar-SA"/>
        </w:rPr>
      </w:pPr>
      <w:r w:rsidRPr="00413FA6">
        <w:rPr>
          <w:lang w:bidi="ar-SA"/>
        </w:rPr>
        <w:t>List of possible accommodation for students with disabilities;</w:t>
      </w:r>
    </w:p>
    <w:p w14:paraId="3CC1D2F2" w14:textId="77777777" w:rsidR="00413FA6" w:rsidRPr="00413FA6" w:rsidRDefault="00413FA6" w:rsidP="00413FA6">
      <w:pPr>
        <w:ind w:left="1079" w:right="697"/>
        <w:rPr>
          <w:highlight w:val="yellow"/>
          <w:lang w:bidi="ar-SA"/>
        </w:rPr>
      </w:pPr>
    </w:p>
    <w:p w14:paraId="72C6582A"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Extended Time on Tests</w:t>
      </w:r>
    </w:p>
    <w:p w14:paraId="3E3143AF"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Reduced Distraction Testing area/room</w:t>
      </w:r>
    </w:p>
    <w:p w14:paraId="02FE774E"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Recording of Lecture</w:t>
      </w:r>
    </w:p>
    <w:p w14:paraId="77339FEF"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American Sign Language Interpreters</w:t>
      </w:r>
    </w:p>
    <w:p w14:paraId="128B814D"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Captioning</w:t>
      </w:r>
    </w:p>
    <w:p w14:paraId="0CEC198D"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Textbooks in Alternative format</w:t>
      </w:r>
    </w:p>
    <w:p w14:paraId="589D0100"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Reader for Test Taking </w:t>
      </w:r>
    </w:p>
    <w:p w14:paraId="1A3C417B"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Scribe for Test Taking </w:t>
      </w:r>
    </w:p>
    <w:p w14:paraId="14A8D56A" w14:textId="77777777" w:rsidR="00413FA6" w:rsidRPr="00413FA6" w:rsidRDefault="00413FA6" w:rsidP="00413FA6">
      <w:pPr>
        <w:widowControl/>
        <w:numPr>
          <w:ilvl w:val="0"/>
          <w:numId w:val="17"/>
        </w:numPr>
        <w:autoSpaceDE/>
        <w:autoSpaceDN/>
        <w:spacing w:after="100" w:afterAutospacing="1"/>
        <w:textAlignment w:val="baseline"/>
        <w:rPr>
          <w:rFonts w:asciiTheme="minorHAnsi" w:eastAsia="Times New Roman" w:hAnsiTheme="minorHAnsi" w:cstheme="minorHAnsi"/>
          <w:color w:val="231F20"/>
          <w:lang w:bidi="ar-SA"/>
        </w:rPr>
      </w:pPr>
      <w:r w:rsidRPr="00413FA6">
        <w:rPr>
          <w:rFonts w:asciiTheme="minorHAnsi" w:eastAsia="Times New Roman" w:hAnsiTheme="minorHAnsi" w:cstheme="minorHAnsi"/>
          <w:color w:val="231F20"/>
          <w:lang w:bidi="ar-SA"/>
        </w:rPr>
        <w:t>Accessible seating arrangements</w:t>
      </w:r>
    </w:p>
    <w:p w14:paraId="2C101328" w14:textId="77777777" w:rsidR="00413FA6" w:rsidRPr="00413FA6" w:rsidRDefault="00413FA6" w:rsidP="00413FA6">
      <w:pPr>
        <w:spacing w:before="268"/>
        <w:ind w:left="720"/>
        <w:jc w:val="both"/>
        <w:outlineLvl w:val="3"/>
        <w:rPr>
          <w:spacing w:val="40"/>
          <w:u w:color="000000"/>
          <w:lang w:bidi="ar-SA"/>
        </w:rPr>
      </w:pPr>
      <w:r w:rsidRPr="00413FA6">
        <w:rPr>
          <w:u w:color="000000"/>
          <w:lang w:bidi="ar-SA"/>
        </w:rPr>
        <w:t>Students,</w:t>
      </w:r>
      <w:r w:rsidRPr="00413FA6">
        <w:rPr>
          <w:spacing w:val="-4"/>
          <w:u w:color="000000"/>
          <w:lang w:bidi="ar-SA"/>
        </w:rPr>
        <w:t xml:space="preserve"> </w:t>
      </w:r>
      <w:r w:rsidRPr="00413FA6">
        <w:rPr>
          <w:u w:color="000000"/>
          <w:lang w:bidi="ar-SA"/>
        </w:rPr>
        <w:t>who have</w:t>
      </w:r>
      <w:r w:rsidRPr="00413FA6">
        <w:rPr>
          <w:spacing w:val="-3"/>
          <w:u w:color="000000"/>
          <w:lang w:bidi="ar-SA"/>
        </w:rPr>
        <w:t xml:space="preserve"> </w:t>
      </w:r>
      <w:r w:rsidRPr="00413FA6">
        <w:rPr>
          <w:u w:color="000000"/>
          <w:lang w:bidi="ar-SA"/>
        </w:rPr>
        <w:t>a</w:t>
      </w:r>
      <w:r w:rsidRPr="00413FA6">
        <w:rPr>
          <w:spacing w:val="-7"/>
          <w:u w:color="000000"/>
          <w:lang w:bidi="ar-SA"/>
        </w:rPr>
        <w:t xml:space="preserve"> </w:t>
      </w:r>
      <w:r w:rsidRPr="00413FA6">
        <w:rPr>
          <w:u w:color="000000"/>
          <w:lang w:bidi="ar-SA"/>
        </w:rPr>
        <w:t>disability</w:t>
      </w:r>
      <w:r w:rsidRPr="00413FA6">
        <w:rPr>
          <w:spacing w:val="-6"/>
          <w:u w:color="000000"/>
          <w:lang w:bidi="ar-SA"/>
        </w:rPr>
        <w:t xml:space="preserve"> </w:t>
      </w:r>
      <w:r w:rsidRPr="00413FA6">
        <w:rPr>
          <w:u w:color="000000"/>
          <w:lang w:bidi="ar-SA"/>
        </w:rPr>
        <w:t>or</w:t>
      </w:r>
      <w:r w:rsidRPr="00413FA6">
        <w:rPr>
          <w:spacing w:val="-4"/>
          <w:u w:color="000000"/>
          <w:lang w:bidi="ar-SA"/>
        </w:rPr>
        <w:t xml:space="preserve"> </w:t>
      </w:r>
      <w:r w:rsidRPr="00413FA6">
        <w:rPr>
          <w:u w:color="000000"/>
          <w:lang w:bidi="ar-SA"/>
        </w:rPr>
        <w:t>special</w:t>
      </w:r>
      <w:r w:rsidRPr="00413FA6">
        <w:rPr>
          <w:spacing w:val="-4"/>
          <w:u w:color="000000"/>
          <w:lang w:bidi="ar-SA"/>
        </w:rPr>
        <w:t xml:space="preserve"> </w:t>
      </w:r>
      <w:r w:rsidRPr="00413FA6">
        <w:rPr>
          <w:u w:color="000000"/>
          <w:lang w:bidi="ar-SA"/>
        </w:rPr>
        <w:t>needs</w:t>
      </w:r>
      <w:r w:rsidRPr="00413FA6">
        <w:rPr>
          <w:spacing w:val="-6"/>
          <w:u w:color="000000"/>
          <w:lang w:bidi="ar-SA"/>
        </w:rPr>
        <w:t xml:space="preserve"> </w:t>
      </w:r>
      <w:r w:rsidRPr="00413FA6">
        <w:rPr>
          <w:u w:color="000000"/>
          <w:lang w:bidi="ar-SA"/>
        </w:rPr>
        <w:t>and</w:t>
      </w:r>
      <w:r w:rsidRPr="00413FA6">
        <w:rPr>
          <w:spacing w:val="-5"/>
          <w:u w:color="000000"/>
          <w:lang w:bidi="ar-SA"/>
        </w:rPr>
        <w:t xml:space="preserve"> </w:t>
      </w:r>
      <w:r w:rsidRPr="00413FA6">
        <w:rPr>
          <w:u w:color="000000"/>
          <w:lang w:bidi="ar-SA"/>
        </w:rPr>
        <w:t>require</w:t>
      </w:r>
      <w:r w:rsidRPr="00413FA6">
        <w:rPr>
          <w:spacing w:val="-4"/>
          <w:u w:color="000000"/>
          <w:lang w:bidi="ar-SA"/>
        </w:rPr>
        <w:t xml:space="preserve"> </w:t>
      </w:r>
      <w:r w:rsidRPr="00413FA6">
        <w:rPr>
          <w:u w:color="000000"/>
          <w:lang w:bidi="ar-SA"/>
        </w:rPr>
        <w:t>accommodation</w:t>
      </w:r>
      <w:r w:rsidRPr="00413FA6">
        <w:rPr>
          <w:spacing w:val="-5"/>
          <w:u w:color="000000"/>
          <w:lang w:bidi="ar-SA"/>
        </w:rPr>
        <w:t xml:space="preserve"> </w:t>
      </w:r>
      <w:r w:rsidRPr="00413FA6">
        <w:rPr>
          <w:u w:color="000000"/>
          <w:lang w:bidi="ar-SA"/>
        </w:rPr>
        <w:t>to</w:t>
      </w:r>
      <w:r w:rsidRPr="00413FA6">
        <w:rPr>
          <w:spacing w:val="-5"/>
          <w:u w:color="000000"/>
          <w:lang w:bidi="ar-SA"/>
        </w:rPr>
        <w:t xml:space="preserve"> </w:t>
      </w:r>
      <w:r w:rsidRPr="00413FA6">
        <w:rPr>
          <w:u w:color="000000"/>
          <w:lang w:bidi="ar-SA"/>
        </w:rPr>
        <w:t>have</w:t>
      </w:r>
      <w:r w:rsidRPr="00413FA6">
        <w:rPr>
          <w:spacing w:val="-6"/>
          <w:u w:color="000000"/>
          <w:lang w:bidi="ar-SA"/>
        </w:rPr>
        <w:t xml:space="preserve"> </w:t>
      </w:r>
      <w:r w:rsidRPr="00413FA6">
        <w:rPr>
          <w:u w:color="000000"/>
          <w:lang w:bidi="ar-SA"/>
        </w:rPr>
        <w:t>equal</w:t>
      </w:r>
      <w:r w:rsidRPr="00413FA6">
        <w:rPr>
          <w:spacing w:val="-6"/>
          <w:u w:color="000000"/>
          <w:lang w:bidi="ar-SA"/>
        </w:rPr>
        <w:t xml:space="preserve"> </w:t>
      </w:r>
      <w:r w:rsidRPr="00413FA6">
        <w:rPr>
          <w:u w:color="000000"/>
          <w:lang w:bidi="ar-SA"/>
        </w:rPr>
        <w:t>access to the course, must register with</w:t>
      </w:r>
      <w:r w:rsidRPr="00413FA6">
        <w:rPr>
          <w:rFonts w:asciiTheme="minorHAnsi" w:hAnsiTheme="minorHAnsi" w:cstheme="minorHAnsi"/>
          <w:color w:val="231F20"/>
          <w:u w:color="000000"/>
          <w:lang w:bidi="ar-SA"/>
        </w:rPr>
        <w:t xml:space="preserve"> Access Services for Students with Disabilities (ASSD)</w:t>
      </w:r>
      <w:r w:rsidRPr="00413FA6">
        <w:rPr>
          <w:rFonts w:asciiTheme="minorHAnsi" w:hAnsiTheme="minorHAnsi" w:cstheme="minorHAnsi"/>
          <w:u w:color="000000"/>
          <w:lang w:bidi="ar-SA"/>
        </w:rPr>
        <w:t>.  P</w:t>
      </w:r>
      <w:r w:rsidRPr="00413FA6">
        <w:rPr>
          <w:u w:color="000000"/>
          <w:lang w:bidi="ar-SA"/>
        </w:rPr>
        <w:t xml:space="preserve">lease call phone: 708-235-3968 or click on website   </w:t>
      </w:r>
      <w:hyperlink r:id="rId26" w:history="1">
        <w:r w:rsidRPr="00413FA6">
          <w:rPr>
            <w:color w:val="0000FF" w:themeColor="hyperlink"/>
            <w:u w:val="single" w:color="000000"/>
            <w:lang w:bidi="ar-SA"/>
          </w:rPr>
          <w:t>https://www.govst.edu/access-services-students-disabilities</w:t>
        </w:r>
      </w:hyperlink>
      <w:r w:rsidRPr="00413FA6">
        <w:rPr>
          <w:u w:color="000000"/>
          <w:lang w:bidi="ar-SA"/>
        </w:rPr>
        <w:t xml:space="preserve"> for additional information.</w:t>
      </w:r>
      <w:r w:rsidRPr="00413FA6">
        <w:rPr>
          <w:spacing w:val="40"/>
          <w:u w:color="000000"/>
          <w:lang w:bidi="ar-SA"/>
        </w:rPr>
        <w:t xml:space="preserve"> </w:t>
      </w:r>
    </w:p>
    <w:p w14:paraId="7FBBC297" w14:textId="77777777" w:rsidR="00413FA6" w:rsidRPr="00413FA6" w:rsidRDefault="00413FA6" w:rsidP="00413FA6">
      <w:pPr>
        <w:spacing w:before="17"/>
        <w:ind w:firstLine="720"/>
        <w:outlineLvl w:val="3"/>
        <w:rPr>
          <w:sz w:val="28"/>
          <w:szCs w:val="28"/>
          <w:u w:val="thick" w:color="000000"/>
          <w:lang w:bidi="ar-SA"/>
        </w:rPr>
      </w:pPr>
    </w:p>
    <w:p w14:paraId="61250B9F" w14:textId="77777777" w:rsidR="00413FA6" w:rsidRPr="00413FA6" w:rsidRDefault="00413FA6" w:rsidP="00413FA6">
      <w:pPr>
        <w:spacing w:before="17"/>
        <w:ind w:firstLine="720"/>
        <w:outlineLvl w:val="3"/>
        <w:rPr>
          <w:sz w:val="28"/>
          <w:szCs w:val="28"/>
          <w:u w:color="000000"/>
          <w:lang w:bidi="ar-SA"/>
        </w:rPr>
      </w:pPr>
      <w:r w:rsidRPr="00413FA6">
        <w:rPr>
          <w:sz w:val="28"/>
          <w:szCs w:val="28"/>
          <w:u w:val="thick" w:color="000000"/>
          <w:lang w:bidi="ar-SA"/>
        </w:rPr>
        <w:t>Student</w:t>
      </w:r>
      <w:r w:rsidRPr="00413FA6">
        <w:rPr>
          <w:spacing w:val="-6"/>
          <w:sz w:val="28"/>
          <w:szCs w:val="28"/>
          <w:u w:val="thick" w:color="000000"/>
          <w:lang w:bidi="ar-SA"/>
        </w:rPr>
        <w:t xml:space="preserve"> </w:t>
      </w:r>
      <w:r w:rsidRPr="00413FA6">
        <w:rPr>
          <w:spacing w:val="-2"/>
          <w:sz w:val="28"/>
          <w:szCs w:val="28"/>
          <w:u w:val="thick" w:color="000000"/>
          <w:lang w:bidi="ar-SA"/>
        </w:rPr>
        <w:t>Issues/Grievances/Complaints</w:t>
      </w:r>
    </w:p>
    <w:p w14:paraId="653BBAD6" w14:textId="77777777" w:rsidR="00413FA6" w:rsidRPr="00413FA6" w:rsidRDefault="00413FA6" w:rsidP="00413FA6">
      <w:pPr>
        <w:widowControl/>
        <w:autoSpaceDE/>
        <w:autoSpaceDN/>
        <w:spacing w:beforeAutospacing="1" w:afterAutospacing="1"/>
        <w:ind w:left="720"/>
        <w:textAlignment w:val="baseline"/>
        <w:rPr>
          <w:rFonts w:eastAsia="Times New Roman"/>
          <w:color w:val="231F20"/>
          <w:sz w:val="24"/>
          <w:szCs w:val="24"/>
          <w:lang w:bidi="ar-SA"/>
        </w:rPr>
      </w:pPr>
      <w:r w:rsidRPr="00413FA6">
        <w:rPr>
          <w:lang w:bidi="ar-SA"/>
        </w:rPr>
        <w:t>Student</w:t>
      </w:r>
      <w:r w:rsidRPr="00413FA6">
        <w:rPr>
          <w:spacing w:val="-3"/>
          <w:lang w:bidi="ar-SA"/>
        </w:rPr>
        <w:t xml:space="preserve"> </w:t>
      </w:r>
      <w:r w:rsidRPr="00413FA6">
        <w:rPr>
          <w:lang w:bidi="ar-SA"/>
        </w:rPr>
        <w:t>issues</w:t>
      </w:r>
      <w:r w:rsidRPr="00413FA6">
        <w:rPr>
          <w:spacing w:val="-6"/>
          <w:lang w:bidi="ar-SA"/>
        </w:rPr>
        <w:t xml:space="preserve"> </w:t>
      </w:r>
      <w:r w:rsidRPr="00413FA6">
        <w:rPr>
          <w:lang w:bidi="ar-SA"/>
        </w:rPr>
        <w:t>that</w:t>
      </w:r>
      <w:r w:rsidRPr="00413FA6">
        <w:rPr>
          <w:spacing w:val="-3"/>
          <w:lang w:bidi="ar-SA"/>
        </w:rPr>
        <w:t xml:space="preserve"> </w:t>
      </w:r>
      <w:r w:rsidRPr="00413FA6">
        <w:rPr>
          <w:lang w:bidi="ar-SA"/>
        </w:rPr>
        <w:t>are</w:t>
      </w:r>
      <w:r w:rsidRPr="00413FA6">
        <w:rPr>
          <w:spacing w:val="-3"/>
          <w:lang w:bidi="ar-SA"/>
        </w:rPr>
        <w:t xml:space="preserve"> </w:t>
      </w:r>
      <w:r w:rsidRPr="00413FA6">
        <w:rPr>
          <w:lang w:bidi="ar-SA"/>
        </w:rPr>
        <w:t>not</w:t>
      </w:r>
      <w:r w:rsidRPr="00413FA6">
        <w:rPr>
          <w:spacing w:val="-7"/>
          <w:lang w:bidi="ar-SA"/>
        </w:rPr>
        <w:t xml:space="preserve"> </w:t>
      </w:r>
      <w:proofErr w:type="spellStart"/>
      <w:r w:rsidRPr="00413FA6">
        <w:rPr>
          <w:lang w:bidi="ar-SA"/>
        </w:rPr>
        <w:t>grievable</w:t>
      </w:r>
      <w:proofErr w:type="spellEnd"/>
      <w:r w:rsidRPr="00413FA6">
        <w:rPr>
          <w:spacing w:val="-3"/>
          <w:lang w:bidi="ar-SA"/>
        </w:rPr>
        <w:t xml:space="preserve"> </w:t>
      </w:r>
      <w:r w:rsidRPr="00413FA6">
        <w:rPr>
          <w:lang w:bidi="ar-SA"/>
        </w:rPr>
        <w:t>under</w:t>
      </w:r>
      <w:r w:rsidRPr="00413FA6">
        <w:rPr>
          <w:spacing w:val="-8"/>
          <w:lang w:bidi="ar-SA"/>
        </w:rPr>
        <w:t xml:space="preserve"> </w:t>
      </w:r>
      <w:r w:rsidRPr="00413FA6">
        <w:rPr>
          <w:lang w:bidi="ar-SA"/>
        </w:rPr>
        <w:t>university</w:t>
      </w:r>
      <w:r w:rsidRPr="00413FA6">
        <w:rPr>
          <w:spacing w:val="-7"/>
          <w:lang w:bidi="ar-SA"/>
        </w:rPr>
        <w:t xml:space="preserve"> </w:t>
      </w:r>
      <w:r w:rsidRPr="00413FA6">
        <w:rPr>
          <w:lang w:bidi="ar-SA"/>
        </w:rPr>
        <w:t>policy</w:t>
      </w:r>
      <w:r w:rsidRPr="00413FA6">
        <w:rPr>
          <w:spacing w:val="-5"/>
          <w:lang w:bidi="ar-SA"/>
        </w:rPr>
        <w:t xml:space="preserve"> </w:t>
      </w:r>
      <w:r w:rsidRPr="00413FA6">
        <w:rPr>
          <w:lang w:bidi="ar-SA"/>
        </w:rPr>
        <w:t>are</w:t>
      </w:r>
      <w:r w:rsidRPr="00413FA6">
        <w:rPr>
          <w:spacing w:val="-6"/>
          <w:lang w:bidi="ar-SA"/>
        </w:rPr>
        <w:t xml:space="preserve"> </w:t>
      </w:r>
      <w:r w:rsidRPr="00413FA6">
        <w:rPr>
          <w:lang w:bidi="ar-SA"/>
        </w:rPr>
        <w:t>referred</w:t>
      </w:r>
      <w:r w:rsidRPr="00413FA6">
        <w:rPr>
          <w:spacing w:val="-5"/>
          <w:lang w:bidi="ar-SA"/>
        </w:rPr>
        <w:t xml:space="preserve"> </w:t>
      </w:r>
      <w:r w:rsidRPr="00413FA6">
        <w:rPr>
          <w:lang w:bidi="ar-SA"/>
        </w:rPr>
        <w:t>to</w:t>
      </w:r>
      <w:r w:rsidRPr="00413FA6">
        <w:rPr>
          <w:spacing w:val="-3"/>
          <w:lang w:bidi="ar-SA"/>
        </w:rPr>
        <w:t xml:space="preserve"> </w:t>
      </w:r>
      <w:r w:rsidRPr="00413FA6">
        <w:rPr>
          <w:lang w:bidi="ar-SA"/>
        </w:rPr>
        <w:t>the</w:t>
      </w:r>
      <w:r w:rsidRPr="00413FA6">
        <w:rPr>
          <w:spacing w:val="-6"/>
          <w:lang w:bidi="ar-SA"/>
        </w:rPr>
        <w:t xml:space="preserve"> </w:t>
      </w:r>
      <w:r w:rsidRPr="00413FA6">
        <w:rPr>
          <w:lang w:bidi="ar-SA"/>
        </w:rPr>
        <w:t>Curriculum</w:t>
      </w:r>
      <w:r w:rsidRPr="00413FA6">
        <w:rPr>
          <w:spacing w:val="-3"/>
          <w:lang w:bidi="ar-SA"/>
        </w:rPr>
        <w:t xml:space="preserve"> </w:t>
      </w:r>
      <w:r w:rsidRPr="00413FA6">
        <w:rPr>
          <w:lang w:bidi="ar-SA"/>
        </w:rPr>
        <w:t>Committee</w:t>
      </w:r>
      <w:r w:rsidRPr="00413FA6">
        <w:rPr>
          <w:spacing w:val="-6"/>
          <w:lang w:bidi="ar-SA"/>
        </w:rPr>
        <w:t xml:space="preserve"> </w:t>
      </w:r>
      <w:r w:rsidRPr="00413FA6">
        <w:rPr>
          <w:lang w:bidi="ar-SA"/>
        </w:rPr>
        <w:t>of the Nursing Program for resolution.</w:t>
      </w:r>
      <w:r w:rsidRPr="00413FA6">
        <w:rPr>
          <w:spacing w:val="40"/>
          <w:lang w:bidi="ar-SA"/>
        </w:rPr>
        <w:t xml:space="preserve"> </w:t>
      </w:r>
      <w:r w:rsidRPr="00413FA6">
        <w:rPr>
          <w:lang w:bidi="ar-SA"/>
        </w:rPr>
        <w:t xml:space="preserve">The Governors State University policy regarding the grievance procedure may be found in Student Policy 5. </w:t>
      </w:r>
      <w:proofErr w:type="spellStart"/>
      <w:r w:rsidRPr="00413FA6">
        <w:rPr>
          <w:lang w:bidi="ar-SA"/>
        </w:rPr>
        <w:t>GovState</w:t>
      </w:r>
      <w:proofErr w:type="spellEnd"/>
      <w:r w:rsidRPr="00413FA6">
        <w:rPr>
          <w:lang w:bidi="ar-SA"/>
        </w:rPr>
        <w:t xml:space="preserve"> </w:t>
      </w:r>
      <w:hyperlink r:id="rId27" w:history="1">
        <w:r w:rsidRPr="00413FA6">
          <w:rPr>
            <w:color w:val="0000FF" w:themeColor="hyperlink"/>
            <w:u w:val="single"/>
            <w:lang w:bidi="ar-SA"/>
          </w:rPr>
          <w:t>Complaint and Grievances</w:t>
        </w:r>
      </w:hyperlink>
      <w:r w:rsidRPr="00413FA6">
        <w:rPr>
          <w:rFonts w:eastAsia="Times New Roman"/>
          <w:color w:val="231F20"/>
          <w:sz w:val="24"/>
          <w:szCs w:val="24"/>
          <w:lang w:bidi="ar-SA"/>
        </w:rPr>
        <w:t>.</w:t>
      </w:r>
    </w:p>
    <w:p w14:paraId="22F6AC2A" w14:textId="77777777" w:rsidR="006967A6" w:rsidRDefault="00413FA6" w:rsidP="00413FA6">
      <w:pPr>
        <w:spacing w:before="248"/>
        <w:outlineLvl w:val="3"/>
        <w:rPr>
          <w:sz w:val="28"/>
          <w:szCs w:val="28"/>
          <w:u w:color="000000"/>
          <w:lang w:bidi="ar-SA"/>
        </w:rPr>
      </w:pPr>
      <w:r w:rsidRPr="00413FA6">
        <w:rPr>
          <w:sz w:val="28"/>
          <w:szCs w:val="28"/>
          <w:u w:color="000000"/>
          <w:lang w:bidi="ar-SA"/>
        </w:rPr>
        <w:t xml:space="preserve">        </w:t>
      </w:r>
    </w:p>
    <w:p w14:paraId="3F7B890C" w14:textId="6C379F25" w:rsidR="00413FA6" w:rsidRPr="00413FA6" w:rsidRDefault="00413FA6" w:rsidP="006967A6">
      <w:pPr>
        <w:spacing w:before="248"/>
        <w:ind w:firstLine="720"/>
        <w:outlineLvl w:val="3"/>
        <w:rPr>
          <w:sz w:val="28"/>
          <w:szCs w:val="28"/>
          <w:u w:color="000000"/>
          <w:lang w:bidi="ar-SA"/>
        </w:rPr>
      </w:pPr>
      <w:r w:rsidRPr="00413FA6">
        <w:rPr>
          <w:sz w:val="28"/>
          <w:szCs w:val="28"/>
          <w:u w:color="000000"/>
          <w:lang w:bidi="ar-SA"/>
        </w:rPr>
        <w:t xml:space="preserve"> </w:t>
      </w:r>
      <w:r w:rsidRPr="00413FA6">
        <w:rPr>
          <w:sz w:val="28"/>
          <w:szCs w:val="28"/>
          <w:u w:val="thick" w:color="000000"/>
          <w:lang w:bidi="ar-SA"/>
        </w:rPr>
        <w:t>Department</w:t>
      </w:r>
      <w:r w:rsidRPr="00413FA6">
        <w:rPr>
          <w:spacing w:val="-9"/>
          <w:sz w:val="28"/>
          <w:szCs w:val="28"/>
          <w:u w:val="thick" w:color="000000"/>
          <w:lang w:bidi="ar-SA"/>
        </w:rPr>
        <w:t xml:space="preserve"> </w:t>
      </w:r>
      <w:r w:rsidRPr="00413FA6">
        <w:rPr>
          <w:sz w:val="28"/>
          <w:szCs w:val="28"/>
          <w:u w:val="thick" w:color="000000"/>
          <w:lang w:bidi="ar-SA"/>
        </w:rPr>
        <w:t>of</w:t>
      </w:r>
      <w:r w:rsidRPr="00413FA6">
        <w:rPr>
          <w:spacing w:val="-8"/>
          <w:sz w:val="28"/>
          <w:szCs w:val="28"/>
          <w:u w:val="thick" w:color="000000"/>
          <w:lang w:bidi="ar-SA"/>
        </w:rPr>
        <w:t xml:space="preserve"> </w:t>
      </w:r>
      <w:r w:rsidRPr="00413FA6">
        <w:rPr>
          <w:sz w:val="28"/>
          <w:szCs w:val="28"/>
          <w:u w:val="thick" w:color="000000"/>
          <w:lang w:bidi="ar-SA"/>
        </w:rPr>
        <w:t>Nursing</w:t>
      </w:r>
      <w:r w:rsidRPr="00413FA6">
        <w:rPr>
          <w:spacing w:val="-8"/>
          <w:sz w:val="28"/>
          <w:szCs w:val="28"/>
          <w:u w:val="thick" w:color="000000"/>
          <w:lang w:bidi="ar-SA"/>
        </w:rPr>
        <w:t xml:space="preserve"> </w:t>
      </w:r>
      <w:r w:rsidRPr="00413FA6">
        <w:rPr>
          <w:spacing w:val="-2"/>
          <w:sz w:val="28"/>
          <w:szCs w:val="28"/>
          <w:u w:val="thick" w:color="000000"/>
          <w:lang w:bidi="ar-SA"/>
        </w:rPr>
        <w:t>Communications</w:t>
      </w:r>
    </w:p>
    <w:p w14:paraId="26D07CB4" w14:textId="26E3FF46" w:rsidR="00413FA6" w:rsidRDefault="00413FA6" w:rsidP="006967A6">
      <w:pPr>
        <w:ind w:left="720" w:right="697"/>
        <w:rPr>
          <w:lang w:bidi="ar-SA"/>
        </w:rPr>
      </w:pPr>
      <w:r w:rsidRPr="00413FA6">
        <w:rPr>
          <w:lang w:bidi="ar-SA"/>
        </w:rPr>
        <w:t>In an effort to remain informed of changes and requirements in the Nursing Program, students are encouraged</w:t>
      </w:r>
      <w:r w:rsidRPr="00413FA6">
        <w:rPr>
          <w:spacing w:val="-11"/>
          <w:lang w:bidi="ar-SA"/>
        </w:rPr>
        <w:t xml:space="preserve"> to attend Clinical Process training and updates, Faculty Student Liaison Resource meetings, Virtual Town Hall Meetings</w:t>
      </w:r>
      <w:r w:rsidRPr="00413FA6">
        <w:rPr>
          <w:spacing w:val="-6"/>
          <w:lang w:bidi="ar-SA"/>
        </w:rPr>
        <w:t xml:space="preserve"> </w:t>
      </w:r>
      <w:r w:rsidRPr="00413FA6">
        <w:rPr>
          <w:lang w:bidi="ar-SA"/>
        </w:rPr>
        <w:t>on a</w:t>
      </w:r>
      <w:r w:rsidRPr="00413FA6">
        <w:rPr>
          <w:spacing w:val="-11"/>
          <w:lang w:bidi="ar-SA"/>
        </w:rPr>
        <w:t xml:space="preserve"> </w:t>
      </w:r>
      <w:r w:rsidRPr="00413FA6">
        <w:rPr>
          <w:lang w:bidi="ar-SA"/>
        </w:rPr>
        <w:t>regular</w:t>
      </w:r>
      <w:r w:rsidRPr="00413FA6">
        <w:rPr>
          <w:spacing w:val="-9"/>
          <w:lang w:bidi="ar-SA"/>
        </w:rPr>
        <w:t xml:space="preserve"> </w:t>
      </w:r>
      <w:r w:rsidRPr="00413FA6">
        <w:rPr>
          <w:lang w:bidi="ar-SA"/>
        </w:rPr>
        <w:t xml:space="preserve">basis for broadcast announcements, share concerns, learn volunteer opportunities, learning resources, Clinical opportunities, Chair/Director of Nursing, Program Coordinators, </w:t>
      </w:r>
      <w:r w:rsidRPr="00413FA6">
        <w:rPr>
          <w:spacing w:val="-11"/>
          <w:lang w:bidi="ar-SA"/>
        </w:rPr>
        <w:t>Faculty Student Liaison Resource</w:t>
      </w:r>
      <w:r w:rsidRPr="00413FA6">
        <w:rPr>
          <w:lang w:bidi="ar-SA"/>
        </w:rPr>
        <w:t xml:space="preserve"> and Director of Clinical Education provide announcements. Contact Director of Clinical Education at email address </w:t>
      </w:r>
      <w:hyperlink r:id="rId28" w:history="1">
        <w:r w:rsidRPr="00413FA6">
          <w:rPr>
            <w:color w:val="0000FF" w:themeColor="hyperlink"/>
            <w:u w:val="single"/>
            <w:lang w:bidi="ar-SA"/>
          </w:rPr>
          <w:t>tchairse2@govst.edu</w:t>
        </w:r>
      </w:hyperlink>
      <w:r w:rsidRPr="00413FA6">
        <w:rPr>
          <w:lang w:bidi="ar-SA"/>
        </w:rPr>
        <w:t>.</w:t>
      </w:r>
    </w:p>
    <w:p w14:paraId="05018EEB" w14:textId="77777777" w:rsidR="006967A6" w:rsidRPr="006967A6" w:rsidRDefault="006967A6" w:rsidP="006967A6">
      <w:pPr>
        <w:ind w:left="720" w:right="697"/>
        <w:rPr>
          <w:lang w:bidi="ar-SA"/>
        </w:rPr>
      </w:pPr>
    </w:p>
    <w:p w14:paraId="274CBDE3" w14:textId="77777777" w:rsidR="00413FA6" w:rsidRPr="00413FA6" w:rsidRDefault="00413FA6" w:rsidP="00413FA6">
      <w:pPr>
        <w:ind w:firstLine="720"/>
        <w:outlineLvl w:val="3"/>
        <w:rPr>
          <w:spacing w:val="-2"/>
          <w:sz w:val="28"/>
          <w:szCs w:val="28"/>
          <w:u w:val="thick" w:color="000000"/>
          <w:lang w:bidi="ar-SA"/>
        </w:rPr>
      </w:pPr>
      <w:r w:rsidRPr="00413FA6">
        <w:rPr>
          <w:sz w:val="28"/>
          <w:szCs w:val="28"/>
          <w:u w:color="000000"/>
          <w:lang w:bidi="ar-SA"/>
        </w:rPr>
        <w:t xml:space="preserve"> </w:t>
      </w:r>
      <w:r w:rsidRPr="00413FA6">
        <w:rPr>
          <w:sz w:val="28"/>
          <w:szCs w:val="28"/>
          <w:u w:val="thick" w:color="000000"/>
          <w:lang w:bidi="ar-SA"/>
        </w:rPr>
        <w:t>University</w:t>
      </w:r>
      <w:r w:rsidRPr="00413FA6">
        <w:rPr>
          <w:spacing w:val="-6"/>
          <w:sz w:val="28"/>
          <w:szCs w:val="28"/>
          <w:u w:val="thick" w:color="000000"/>
          <w:lang w:bidi="ar-SA"/>
        </w:rPr>
        <w:t xml:space="preserve"> </w:t>
      </w:r>
      <w:r w:rsidRPr="00413FA6">
        <w:rPr>
          <w:spacing w:val="-2"/>
          <w:sz w:val="28"/>
          <w:szCs w:val="28"/>
          <w:u w:val="thick" w:color="000000"/>
          <w:lang w:bidi="ar-SA"/>
        </w:rPr>
        <w:t>Services</w:t>
      </w:r>
    </w:p>
    <w:p w14:paraId="461D85A8" w14:textId="77777777" w:rsidR="00413FA6" w:rsidRPr="00413FA6" w:rsidRDefault="00413FA6" w:rsidP="00413FA6">
      <w:pPr>
        <w:ind w:firstLine="720"/>
        <w:outlineLvl w:val="5"/>
        <w:rPr>
          <w:i/>
          <w:iCs/>
          <w:sz w:val="24"/>
          <w:szCs w:val="24"/>
          <w:lang w:bidi="ar-SA"/>
        </w:rPr>
      </w:pPr>
      <w:r w:rsidRPr="00413FA6">
        <w:rPr>
          <w:i/>
          <w:iCs/>
          <w:sz w:val="24"/>
          <w:szCs w:val="24"/>
          <w:lang w:bidi="ar-SA"/>
        </w:rPr>
        <w:t xml:space="preserve"> </w:t>
      </w:r>
    </w:p>
    <w:p w14:paraId="759D4FDA" w14:textId="77777777" w:rsidR="00413FA6" w:rsidRPr="00413FA6" w:rsidRDefault="00413FA6" w:rsidP="00413FA6">
      <w:pPr>
        <w:ind w:firstLine="720"/>
        <w:outlineLvl w:val="5"/>
        <w:rPr>
          <w:i/>
          <w:iCs/>
          <w:sz w:val="28"/>
          <w:szCs w:val="28"/>
          <w:lang w:bidi="ar-SA"/>
        </w:rPr>
      </w:pPr>
      <w:r w:rsidRPr="00413FA6">
        <w:rPr>
          <w:i/>
          <w:iCs/>
          <w:sz w:val="28"/>
          <w:szCs w:val="28"/>
          <w:lang w:bidi="ar-SA"/>
        </w:rPr>
        <w:t>University</w:t>
      </w:r>
      <w:r w:rsidRPr="00413FA6">
        <w:rPr>
          <w:i/>
          <w:iCs/>
          <w:spacing w:val="-2"/>
          <w:sz w:val="28"/>
          <w:szCs w:val="28"/>
          <w:lang w:bidi="ar-SA"/>
        </w:rPr>
        <w:t xml:space="preserve"> Library</w:t>
      </w:r>
    </w:p>
    <w:p w14:paraId="2F0D4586" w14:textId="77777777" w:rsidR="00413FA6" w:rsidRPr="00413FA6" w:rsidRDefault="00413FA6" w:rsidP="00413FA6">
      <w:pPr>
        <w:ind w:left="720" w:right="795"/>
        <w:rPr>
          <w:lang w:bidi="ar-SA"/>
        </w:rPr>
      </w:pPr>
      <w:r w:rsidRPr="00413FA6">
        <w:rPr>
          <w:lang w:bidi="ar-SA"/>
        </w:rPr>
        <w:t>The</w:t>
      </w:r>
      <w:r w:rsidRPr="00413FA6">
        <w:rPr>
          <w:spacing w:val="-4"/>
          <w:lang w:bidi="ar-SA"/>
        </w:rPr>
        <w:t xml:space="preserve"> </w:t>
      </w:r>
      <w:r w:rsidRPr="00413FA6">
        <w:rPr>
          <w:lang w:bidi="ar-SA"/>
        </w:rPr>
        <w:t>University</w:t>
      </w:r>
      <w:r w:rsidRPr="00413FA6">
        <w:rPr>
          <w:spacing w:val="-4"/>
          <w:lang w:bidi="ar-SA"/>
        </w:rPr>
        <w:t xml:space="preserve"> </w:t>
      </w:r>
      <w:r w:rsidRPr="00413FA6">
        <w:rPr>
          <w:lang w:bidi="ar-SA"/>
        </w:rPr>
        <w:t>Library</w:t>
      </w:r>
      <w:r w:rsidRPr="00413FA6">
        <w:rPr>
          <w:spacing w:val="-4"/>
          <w:lang w:bidi="ar-SA"/>
        </w:rPr>
        <w:t xml:space="preserve"> </w:t>
      </w:r>
      <w:r w:rsidRPr="00413FA6">
        <w:rPr>
          <w:lang w:bidi="ar-SA"/>
        </w:rPr>
        <w:t>provides</w:t>
      </w:r>
      <w:r w:rsidRPr="00413FA6">
        <w:rPr>
          <w:spacing w:val="-5"/>
          <w:lang w:bidi="ar-SA"/>
        </w:rPr>
        <w:t xml:space="preserve"> </w:t>
      </w:r>
      <w:r w:rsidRPr="00413FA6">
        <w:rPr>
          <w:lang w:bidi="ar-SA"/>
        </w:rPr>
        <w:t>reference</w:t>
      </w:r>
      <w:r w:rsidRPr="00413FA6">
        <w:rPr>
          <w:spacing w:val="-7"/>
          <w:lang w:bidi="ar-SA"/>
        </w:rPr>
        <w:t xml:space="preserve"> </w:t>
      </w:r>
      <w:r w:rsidRPr="00413FA6">
        <w:rPr>
          <w:lang w:bidi="ar-SA"/>
        </w:rPr>
        <w:t>and</w:t>
      </w:r>
      <w:r w:rsidRPr="00413FA6">
        <w:rPr>
          <w:spacing w:val="-8"/>
          <w:lang w:bidi="ar-SA"/>
        </w:rPr>
        <w:t xml:space="preserve"> </w:t>
      </w:r>
      <w:r w:rsidRPr="00413FA6">
        <w:rPr>
          <w:lang w:bidi="ar-SA"/>
        </w:rPr>
        <w:t>information</w:t>
      </w:r>
      <w:r w:rsidRPr="00413FA6">
        <w:rPr>
          <w:spacing w:val="-6"/>
          <w:lang w:bidi="ar-SA"/>
        </w:rPr>
        <w:t xml:space="preserve"> </w:t>
      </w:r>
      <w:r w:rsidRPr="00413FA6">
        <w:rPr>
          <w:lang w:bidi="ar-SA"/>
        </w:rPr>
        <w:t>services</w:t>
      </w:r>
      <w:r w:rsidRPr="00413FA6">
        <w:rPr>
          <w:spacing w:val="-7"/>
          <w:lang w:bidi="ar-SA"/>
        </w:rPr>
        <w:t xml:space="preserve"> </w:t>
      </w:r>
      <w:r w:rsidRPr="00413FA6">
        <w:rPr>
          <w:lang w:bidi="ar-SA"/>
        </w:rPr>
        <w:t>at</w:t>
      </w:r>
      <w:r w:rsidRPr="00413FA6">
        <w:rPr>
          <w:spacing w:val="-7"/>
          <w:lang w:bidi="ar-SA"/>
        </w:rPr>
        <w:t xml:space="preserve"> </w:t>
      </w:r>
      <w:r w:rsidRPr="00413FA6">
        <w:rPr>
          <w:lang w:bidi="ar-SA"/>
        </w:rPr>
        <w:t>the</w:t>
      </w:r>
      <w:r w:rsidRPr="00413FA6">
        <w:rPr>
          <w:spacing w:val="-5"/>
          <w:lang w:bidi="ar-SA"/>
        </w:rPr>
        <w:t xml:space="preserve"> </w:t>
      </w:r>
      <w:r w:rsidRPr="00413FA6">
        <w:rPr>
          <w:lang w:bidi="ar-SA"/>
        </w:rPr>
        <w:t>circulation</w:t>
      </w:r>
      <w:r w:rsidRPr="00413FA6">
        <w:rPr>
          <w:spacing w:val="-6"/>
          <w:lang w:bidi="ar-SA"/>
        </w:rPr>
        <w:t xml:space="preserve"> </w:t>
      </w:r>
      <w:r w:rsidRPr="00413FA6">
        <w:rPr>
          <w:lang w:bidi="ar-SA"/>
        </w:rPr>
        <w:t>and</w:t>
      </w:r>
      <w:r w:rsidRPr="00413FA6">
        <w:rPr>
          <w:spacing w:val="-6"/>
          <w:lang w:bidi="ar-SA"/>
        </w:rPr>
        <w:t xml:space="preserve"> </w:t>
      </w:r>
      <w:r w:rsidRPr="00413FA6">
        <w:rPr>
          <w:lang w:bidi="ar-SA"/>
        </w:rPr>
        <w:t>reference</w:t>
      </w:r>
      <w:r w:rsidRPr="00413FA6">
        <w:rPr>
          <w:spacing w:val="-4"/>
          <w:lang w:bidi="ar-SA"/>
        </w:rPr>
        <w:t xml:space="preserve"> </w:t>
      </w:r>
      <w:r w:rsidRPr="00413FA6">
        <w:rPr>
          <w:lang w:bidi="ar-SA"/>
        </w:rPr>
        <w:t>desk at         708-534-4111.</w:t>
      </w:r>
      <w:r w:rsidRPr="00413FA6">
        <w:rPr>
          <w:spacing w:val="40"/>
          <w:lang w:bidi="ar-SA"/>
        </w:rPr>
        <w:t xml:space="preserve"> </w:t>
      </w:r>
      <w:r w:rsidRPr="00413FA6">
        <w:rPr>
          <w:lang w:bidi="ar-SA"/>
        </w:rPr>
        <w:t>For</w:t>
      </w:r>
      <w:r w:rsidRPr="00413FA6">
        <w:rPr>
          <w:spacing w:val="-3"/>
          <w:lang w:bidi="ar-SA"/>
        </w:rPr>
        <w:t xml:space="preserve"> </w:t>
      </w:r>
      <w:r w:rsidRPr="00413FA6">
        <w:rPr>
          <w:lang w:bidi="ar-SA"/>
        </w:rPr>
        <w:t xml:space="preserve">more information about library services, check out the current university catalog or visit the </w:t>
      </w:r>
      <w:hyperlink r:id="rId29">
        <w:r w:rsidRPr="00413FA6">
          <w:rPr>
            <w:lang w:bidi="ar-SA"/>
          </w:rPr>
          <w:t>library website</w:t>
        </w:r>
        <w:hyperlink r:id="rId30" w:history="1">
          <w:r w:rsidRPr="00413FA6">
            <w:rPr>
              <w:color w:val="0000FF" w:themeColor="hyperlink"/>
              <w:u w:val="single"/>
              <w:lang w:bidi="ar-SA"/>
            </w:rPr>
            <w:t xml:space="preserve"> library@govst.edu</w:t>
          </w:r>
        </w:hyperlink>
        <w:r w:rsidRPr="00413FA6">
          <w:rPr>
            <w:lang w:bidi="ar-SA"/>
          </w:rPr>
          <w:t xml:space="preserve"> .</w:t>
        </w:r>
      </w:hyperlink>
    </w:p>
    <w:p w14:paraId="2B30EBBD" w14:textId="77777777" w:rsidR="00413FA6" w:rsidRPr="00413FA6" w:rsidRDefault="00413FA6" w:rsidP="00413FA6">
      <w:pPr>
        <w:spacing w:before="245"/>
        <w:outlineLvl w:val="5"/>
        <w:rPr>
          <w:i/>
          <w:iCs/>
          <w:sz w:val="28"/>
          <w:szCs w:val="28"/>
          <w:lang w:bidi="ar-SA"/>
        </w:rPr>
      </w:pPr>
      <w:r w:rsidRPr="00413FA6">
        <w:rPr>
          <w:i/>
          <w:iCs/>
          <w:sz w:val="24"/>
          <w:szCs w:val="24"/>
          <w:lang w:bidi="ar-SA"/>
        </w:rPr>
        <w:t xml:space="preserve">             </w:t>
      </w:r>
      <w:r w:rsidRPr="00413FA6">
        <w:rPr>
          <w:i/>
          <w:iCs/>
          <w:sz w:val="28"/>
          <w:szCs w:val="28"/>
          <w:lang w:bidi="ar-SA"/>
        </w:rPr>
        <w:t>The</w:t>
      </w:r>
      <w:r w:rsidRPr="00413FA6">
        <w:rPr>
          <w:i/>
          <w:iCs/>
          <w:spacing w:val="-2"/>
          <w:sz w:val="28"/>
          <w:szCs w:val="28"/>
          <w:lang w:bidi="ar-SA"/>
        </w:rPr>
        <w:t xml:space="preserve"> </w:t>
      </w:r>
      <w:proofErr w:type="spellStart"/>
      <w:r w:rsidRPr="00413FA6">
        <w:rPr>
          <w:i/>
          <w:iCs/>
          <w:sz w:val="28"/>
          <w:szCs w:val="28"/>
          <w:lang w:bidi="ar-SA"/>
        </w:rPr>
        <w:t>GovState</w:t>
      </w:r>
      <w:proofErr w:type="spellEnd"/>
      <w:r w:rsidRPr="00413FA6">
        <w:rPr>
          <w:i/>
          <w:iCs/>
          <w:spacing w:val="-4"/>
          <w:sz w:val="28"/>
          <w:szCs w:val="28"/>
          <w:lang w:bidi="ar-SA"/>
        </w:rPr>
        <w:t xml:space="preserve"> </w:t>
      </w:r>
      <w:r w:rsidRPr="00413FA6">
        <w:rPr>
          <w:i/>
          <w:iCs/>
          <w:sz w:val="28"/>
          <w:szCs w:val="28"/>
          <w:lang w:bidi="ar-SA"/>
        </w:rPr>
        <w:t>Writing</w:t>
      </w:r>
      <w:r w:rsidRPr="00413FA6">
        <w:rPr>
          <w:i/>
          <w:iCs/>
          <w:spacing w:val="-4"/>
          <w:sz w:val="28"/>
          <w:szCs w:val="28"/>
          <w:lang w:bidi="ar-SA"/>
        </w:rPr>
        <w:t xml:space="preserve"> </w:t>
      </w:r>
      <w:r w:rsidRPr="00413FA6">
        <w:rPr>
          <w:i/>
          <w:iCs/>
          <w:spacing w:val="-2"/>
          <w:sz w:val="28"/>
          <w:szCs w:val="28"/>
          <w:lang w:bidi="ar-SA"/>
        </w:rPr>
        <w:t>Center</w:t>
      </w:r>
    </w:p>
    <w:p w14:paraId="0ED08522" w14:textId="77777777" w:rsidR="00413FA6" w:rsidRPr="00413FA6" w:rsidRDefault="00413FA6" w:rsidP="00413FA6">
      <w:pPr>
        <w:ind w:left="720"/>
        <w:jc w:val="both"/>
        <w:rPr>
          <w:color w:val="231F20"/>
          <w:bdr w:val="none" w:sz="0" w:space="0" w:color="auto" w:frame="1"/>
          <w:lang w:bidi="ar-SA"/>
        </w:rPr>
      </w:pPr>
      <w:r w:rsidRPr="00413FA6">
        <w:rPr>
          <w:color w:val="231F20"/>
          <w:lang w:bidi="ar-SA"/>
        </w:rPr>
        <w:t xml:space="preserve">The Writing Center provides students the resources necessary to become confident, effective writers and self-directed learners. We accomplish this task through encounters with students that focus on organization, content development, argumentation, proper formatting, and citation in their written work. </w:t>
      </w:r>
      <w:hyperlink r:id="rId31" w:history="1">
        <w:r w:rsidRPr="00413FA6">
          <w:rPr>
            <w:color w:val="0000FF" w:themeColor="hyperlink"/>
            <w:u w:val="single"/>
            <w:lang w:bidi="ar-SA"/>
          </w:rPr>
          <w:t>The Writing Center</w:t>
        </w:r>
      </w:hyperlink>
      <w:r w:rsidRPr="00413FA6">
        <w:rPr>
          <w:color w:val="231F20"/>
          <w:lang w:bidi="ar-SA"/>
        </w:rPr>
        <w:t xml:space="preserve"> helps students at every stage of the writing process and encourages them to view writing as a craft they must master through revision, reading, and perspective. Ultimately, our goal is to help students use writing as a skill that can inspire their lifelong learning, career advancement, personal fulfillment, and civic engagement.</w:t>
      </w:r>
      <w:r w:rsidRPr="00413FA6">
        <w:rPr>
          <w:rFonts w:ascii="Noto Sans" w:hAnsi="Noto Sans" w:cs="Noto Sans"/>
          <w:color w:val="231F20"/>
          <w:bdr w:val="none" w:sz="0" w:space="0" w:color="auto" w:frame="1"/>
          <w:lang w:bidi="ar-SA"/>
        </w:rPr>
        <w:t xml:space="preserve"> </w:t>
      </w:r>
      <w:r w:rsidRPr="00413FA6">
        <w:rPr>
          <w:color w:val="231F20"/>
          <w:bdr w:val="none" w:sz="0" w:space="0" w:color="auto" w:frame="1"/>
          <w:lang w:bidi="ar-SA"/>
        </w:rPr>
        <w:t>If you need assistance, please call </w:t>
      </w:r>
      <w:hyperlink r:id="rId32" w:history="1">
        <w:r w:rsidRPr="00413FA6">
          <w:rPr>
            <w:color w:val="405866"/>
            <w:u w:val="single"/>
            <w:bdr w:val="none" w:sz="0" w:space="0" w:color="auto" w:frame="1"/>
            <w:lang w:bidi="ar-SA"/>
          </w:rPr>
          <w:t>708.534.4090</w:t>
        </w:r>
      </w:hyperlink>
      <w:r w:rsidRPr="00413FA6">
        <w:rPr>
          <w:color w:val="231F20"/>
          <w:bdr w:val="none" w:sz="0" w:space="0" w:color="auto" w:frame="1"/>
          <w:lang w:bidi="ar-SA"/>
        </w:rPr>
        <w:t>. If you arrive more than 15 minutes late for your scheduled appointment, you may be asked to reschedule.</w:t>
      </w:r>
    </w:p>
    <w:p w14:paraId="70902A29" w14:textId="77777777" w:rsidR="00413FA6" w:rsidRPr="00413FA6" w:rsidRDefault="00413FA6" w:rsidP="00413FA6">
      <w:pPr>
        <w:ind w:left="720"/>
        <w:jc w:val="both"/>
        <w:rPr>
          <w:lang w:bidi="ar-SA"/>
        </w:rPr>
      </w:pPr>
    </w:p>
    <w:p w14:paraId="65AE6BAA" w14:textId="77777777" w:rsidR="00413FA6" w:rsidRPr="00413FA6" w:rsidRDefault="00413FA6" w:rsidP="00413FA6">
      <w:pPr>
        <w:rPr>
          <w:i/>
          <w:iCs/>
          <w:sz w:val="28"/>
          <w:szCs w:val="28"/>
          <w:lang w:bidi="ar-SA"/>
        </w:rPr>
      </w:pPr>
      <w:r w:rsidRPr="00413FA6">
        <w:rPr>
          <w:sz w:val="28"/>
          <w:szCs w:val="28"/>
          <w:lang w:bidi="ar-SA"/>
        </w:rPr>
        <w:t xml:space="preserve">           </w:t>
      </w:r>
      <w:r w:rsidRPr="00413FA6">
        <w:rPr>
          <w:i/>
          <w:iCs/>
          <w:sz w:val="28"/>
          <w:szCs w:val="28"/>
          <w:u w:val="single"/>
          <w:lang w:bidi="ar-SA"/>
        </w:rPr>
        <w:t>Wellness Center</w:t>
      </w:r>
    </w:p>
    <w:p w14:paraId="6F6553DD" w14:textId="77777777" w:rsidR="00413FA6" w:rsidRPr="00413FA6" w:rsidRDefault="00413FA6" w:rsidP="00413FA6">
      <w:pPr>
        <w:ind w:left="720"/>
        <w:rPr>
          <w:rFonts w:asciiTheme="minorHAnsi" w:hAnsiTheme="minorHAnsi" w:cstheme="minorHAnsi"/>
          <w:color w:val="231F20"/>
          <w:lang w:bidi="ar-SA"/>
        </w:rPr>
      </w:pPr>
      <w:r w:rsidRPr="00413FA6">
        <w:rPr>
          <w:rFonts w:asciiTheme="minorHAnsi" w:hAnsiTheme="minorHAnsi" w:cstheme="minorHAnsi"/>
          <w:color w:val="231F20"/>
          <w:lang w:bidi="ar-SA"/>
        </w:rPr>
        <w:t xml:space="preserve">Governors State University </w:t>
      </w:r>
      <w:hyperlink r:id="rId33" w:history="1">
        <w:r w:rsidRPr="00413FA6">
          <w:rPr>
            <w:rFonts w:asciiTheme="minorHAnsi" w:hAnsiTheme="minorHAnsi" w:cstheme="minorHAnsi"/>
            <w:color w:val="0000FF" w:themeColor="hyperlink"/>
            <w:u w:val="single"/>
            <w:lang w:bidi="ar-SA"/>
          </w:rPr>
          <w:t>Counseling and Wellness Center (CWC)</w:t>
        </w:r>
      </w:hyperlink>
      <w:r w:rsidRPr="00413FA6">
        <w:rPr>
          <w:rFonts w:asciiTheme="minorHAnsi" w:hAnsiTheme="minorHAnsi" w:cstheme="minorHAnsi"/>
          <w:color w:val="231F20"/>
          <w:lang w:bidi="ar-SA"/>
        </w:rPr>
        <w:t xml:space="preserve">, in partnership with Advocate Health Care, provides comprehensive medical, mental health, and case management services. The CWC’s mission is to help improve GSU students’ mental health, academic experiences, and overall well-being through facilitating personal, emotional, and social growth so that they can achieve their goals and aspirations. </w:t>
      </w:r>
      <w:proofErr w:type="gramStart"/>
      <w:r w:rsidRPr="00413FA6">
        <w:rPr>
          <w:rFonts w:asciiTheme="minorHAnsi" w:hAnsiTheme="minorHAnsi" w:cstheme="minorHAnsi"/>
          <w:color w:val="231F20"/>
          <w:lang w:bidi="ar-SA"/>
        </w:rPr>
        <w:t>In order to</w:t>
      </w:r>
      <w:proofErr w:type="gramEnd"/>
      <w:r w:rsidRPr="00413FA6">
        <w:rPr>
          <w:rFonts w:asciiTheme="minorHAnsi" w:hAnsiTheme="minorHAnsi" w:cstheme="minorHAnsi"/>
          <w:color w:val="231F20"/>
          <w:lang w:bidi="ar-SA"/>
        </w:rPr>
        <w:t xml:space="preserve"> aid and empower students to address their personal challenges, CWC programs include both individual and group counseling, couples counseling, and mental health crisis services–with a focus on wellness and prevention, services also include consultation, outreach, training, and educational services to students. To this end, the CWC also collaborates with other departments such as academic resources, disability services, career services, and other student service departments.</w:t>
      </w:r>
    </w:p>
    <w:p w14:paraId="1D4F2FD6" w14:textId="77777777" w:rsidR="00413FA6" w:rsidRPr="00413FA6" w:rsidRDefault="00413FA6" w:rsidP="00413FA6">
      <w:pPr>
        <w:ind w:left="720"/>
        <w:rPr>
          <w:rFonts w:asciiTheme="minorHAnsi" w:hAnsiTheme="minorHAnsi" w:cstheme="minorHAnsi"/>
          <w:color w:val="231F20"/>
          <w:lang w:bidi="ar-SA"/>
        </w:rPr>
      </w:pPr>
    </w:p>
    <w:p w14:paraId="01EAE39C" w14:textId="77777777" w:rsidR="00413FA6" w:rsidRPr="00413FA6" w:rsidRDefault="00413FA6" w:rsidP="00413FA6">
      <w:pPr>
        <w:widowControl/>
        <w:autoSpaceDE/>
        <w:autoSpaceDN/>
        <w:textAlignment w:val="baseline"/>
        <w:outlineLvl w:val="2"/>
        <w:rPr>
          <w:rFonts w:eastAsia="Times New Roman"/>
          <w:i/>
          <w:iCs/>
          <w:color w:val="231F20"/>
          <w:sz w:val="28"/>
          <w:szCs w:val="28"/>
          <w:u w:val="single"/>
          <w:lang w:bidi="ar-SA"/>
        </w:rPr>
      </w:pPr>
      <w:r w:rsidRPr="00413FA6">
        <w:rPr>
          <w:rFonts w:eastAsia="Times New Roman"/>
          <w:color w:val="231F20"/>
          <w:sz w:val="28"/>
          <w:szCs w:val="28"/>
          <w:lang w:bidi="ar-SA"/>
        </w:rPr>
        <w:t xml:space="preserve">          </w:t>
      </w:r>
      <w:r w:rsidRPr="00413FA6">
        <w:rPr>
          <w:rFonts w:eastAsia="Times New Roman"/>
          <w:i/>
          <w:iCs/>
          <w:color w:val="231F20"/>
          <w:sz w:val="28"/>
          <w:szCs w:val="28"/>
          <w:u w:val="single"/>
          <w:lang w:bidi="ar-SA"/>
        </w:rPr>
        <w:t xml:space="preserve">Sexual Harassment </w:t>
      </w:r>
    </w:p>
    <w:p w14:paraId="2B2A9A5C" w14:textId="77777777" w:rsidR="00413FA6" w:rsidRPr="00413FA6" w:rsidRDefault="00413FA6" w:rsidP="00413FA6">
      <w:pPr>
        <w:widowControl/>
        <w:autoSpaceDE/>
        <w:autoSpaceDN/>
        <w:ind w:left="720"/>
        <w:textAlignment w:val="baseline"/>
        <w:outlineLvl w:val="2"/>
        <w:rPr>
          <w:rFonts w:eastAsia="Times New Roman"/>
          <w:b/>
          <w:bCs/>
          <w:color w:val="231F20"/>
          <w:sz w:val="24"/>
          <w:szCs w:val="24"/>
          <w:u w:val="single"/>
          <w:lang w:bidi="ar-SA"/>
        </w:rPr>
      </w:pPr>
      <w:proofErr w:type="spellStart"/>
      <w:r w:rsidRPr="00413FA6">
        <w:rPr>
          <w:color w:val="231F20"/>
          <w:sz w:val="24"/>
          <w:szCs w:val="24"/>
          <w:lang w:bidi="ar-SA"/>
        </w:rPr>
        <w:t>GovState</w:t>
      </w:r>
      <w:proofErr w:type="spellEnd"/>
      <w:r w:rsidRPr="00413FA6">
        <w:rPr>
          <w:color w:val="231F20"/>
          <w:sz w:val="24"/>
          <w:szCs w:val="24"/>
          <w:lang w:bidi="ar-SA"/>
        </w:rPr>
        <w:t xml:space="preserve"> provides multiple options for reporting information about possible </w:t>
      </w:r>
      <w:hyperlink r:id="rId34" w:history="1">
        <w:r w:rsidRPr="00413FA6">
          <w:rPr>
            <w:color w:val="0000FF" w:themeColor="hyperlink"/>
            <w:sz w:val="24"/>
            <w:szCs w:val="24"/>
            <w:u w:val="single"/>
            <w:lang w:bidi="ar-SA"/>
          </w:rPr>
          <w:t>sexual harassment</w:t>
        </w:r>
      </w:hyperlink>
      <w:r w:rsidRPr="00413FA6">
        <w:rPr>
          <w:color w:val="231F20"/>
          <w:sz w:val="24"/>
          <w:szCs w:val="24"/>
          <w:lang w:bidi="ar-SA"/>
        </w:rPr>
        <w:t xml:space="preserve"> and other forms of sex discrimination to the Title IX Coordinator. Students, employees, and others with information to report are encouraged to choose the option with which they will feel most comfortable</w:t>
      </w:r>
      <w:r w:rsidRPr="00413FA6">
        <w:rPr>
          <w:b/>
          <w:bCs/>
          <w:color w:val="231F20"/>
          <w:sz w:val="24"/>
          <w:szCs w:val="24"/>
          <w:lang w:bidi="ar-SA"/>
        </w:rPr>
        <w:t xml:space="preserve">. </w:t>
      </w:r>
      <w:r w:rsidRPr="00413FA6">
        <w:rPr>
          <w:color w:val="231F20"/>
          <w:sz w:val="24"/>
          <w:szCs w:val="24"/>
          <w:bdr w:val="none" w:sz="0" w:space="0" w:color="auto" w:frame="1"/>
          <w:lang w:bidi="ar-SA"/>
        </w:rPr>
        <w:t xml:space="preserve">In an emergency, call 9-1-1 or contact law enforcement before using another channel to make a report to the Title IX Coordinator! </w:t>
      </w:r>
    </w:p>
    <w:p w14:paraId="1C70883A" w14:textId="77777777" w:rsidR="00413FA6" w:rsidRPr="00413FA6" w:rsidRDefault="00413FA6" w:rsidP="00413FA6">
      <w:pPr>
        <w:widowControl/>
        <w:autoSpaceDE/>
        <w:autoSpaceDN/>
        <w:textAlignment w:val="baseline"/>
        <w:outlineLvl w:val="2"/>
        <w:rPr>
          <w:rFonts w:eastAsia="Times New Roman"/>
          <w:color w:val="231F20"/>
          <w:sz w:val="28"/>
          <w:szCs w:val="28"/>
          <w:u w:val="single"/>
          <w:lang w:bidi="ar-SA"/>
        </w:rPr>
      </w:pPr>
    </w:p>
    <w:p w14:paraId="2426EA85" w14:textId="77777777" w:rsidR="00413FA6" w:rsidRPr="00413FA6" w:rsidRDefault="00413FA6" w:rsidP="00413FA6">
      <w:pPr>
        <w:widowControl/>
        <w:autoSpaceDE/>
        <w:autoSpaceDN/>
        <w:ind w:firstLine="720"/>
        <w:textAlignment w:val="baseline"/>
        <w:outlineLvl w:val="2"/>
        <w:rPr>
          <w:rFonts w:eastAsia="Times New Roman"/>
          <w:i/>
          <w:iCs/>
          <w:color w:val="231F20"/>
          <w:sz w:val="28"/>
          <w:szCs w:val="28"/>
          <w:u w:val="single"/>
          <w:lang w:bidi="ar-SA"/>
        </w:rPr>
      </w:pPr>
      <w:r w:rsidRPr="00413FA6">
        <w:rPr>
          <w:rFonts w:eastAsia="Times New Roman"/>
          <w:i/>
          <w:iCs/>
          <w:color w:val="231F20"/>
          <w:sz w:val="28"/>
          <w:szCs w:val="28"/>
          <w:u w:val="single"/>
          <w:lang w:bidi="ar-SA"/>
        </w:rPr>
        <w:t xml:space="preserve">The Health Center at </w:t>
      </w:r>
      <w:proofErr w:type="spellStart"/>
      <w:r w:rsidRPr="00413FA6">
        <w:rPr>
          <w:rFonts w:eastAsia="Times New Roman"/>
          <w:i/>
          <w:iCs/>
          <w:color w:val="231F20"/>
          <w:sz w:val="28"/>
          <w:szCs w:val="28"/>
          <w:u w:val="single"/>
          <w:lang w:bidi="ar-SA"/>
        </w:rPr>
        <w:t>GovState</w:t>
      </w:r>
      <w:proofErr w:type="spellEnd"/>
    </w:p>
    <w:p w14:paraId="03FFB4CE" w14:textId="77777777" w:rsidR="00413FA6" w:rsidRPr="00413FA6" w:rsidRDefault="00413FA6" w:rsidP="00413FA6">
      <w:pPr>
        <w:widowControl/>
        <w:autoSpaceDE/>
        <w:autoSpaceDN/>
        <w:ind w:left="720"/>
        <w:textAlignment w:val="baseline"/>
        <w:outlineLvl w:val="2"/>
        <w:rPr>
          <w:rFonts w:eastAsia="Times New Roman"/>
          <w:color w:val="231F20"/>
          <w:sz w:val="28"/>
          <w:szCs w:val="28"/>
          <w:u w:val="single"/>
          <w:lang w:bidi="ar-SA"/>
        </w:rPr>
      </w:pPr>
      <w:r w:rsidRPr="00413FA6">
        <w:rPr>
          <w:rFonts w:asciiTheme="minorHAnsi" w:hAnsiTheme="minorHAnsi" w:cstheme="minorHAnsi"/>
          <w:color w:val="231F20"/>
          <w:lang w:bidi="ar-SA"/>
        </w:rPr>
        <w:t>Governors State University</w:t>
      </w:r>
      <w:hyperlink r:id="rId35" w:history="1">
        <w:r w:rsidRPr="00413FA6">
          <w:rPr>
            <w:rFonts w:asciiTheme="minorHAnsi" w:hAnsiTheme="minorHAnsi" w:cstheme="minorHAnsi"/>
            <w:color w:val="0000FF" w:themeColor="hyperlink"/>
            <w:u w:val="single"/>
            <w:lang w:bidi="ar-SA"/>
          </w:rPr>
          <w:t xml:space="preserve"> </w:t>
        </w:r>
        <w:hyperlink r:id="rId36" w:history="1">
          <w:r w:rsidRPr="00413FA6">
            <w:rPr>
              <w:rFonts w:asciiTheme="minorHAnsi" w:hAnsiTheme="minorHAnsi" w:cstheme="minorHAnsi"/>
              <w:color w:val="0000FF" w:themeColor="hyperlink"/>
              <w:u w:val="single"/>
              <w:lang w:bidi="ar-SA"/>
            </w:rPr>
            <w:t>Counseling and Wellness Center (CWC)</w:t>
          </w:r>
        </w:hyperlink>
      </w:hyperlink>
      <w:r w:rsidRPr="00413FA6">
        <w:rPr>
          <w:rFonts w:asciiTheme="minorHAnsi" w:hAnsiTheme="minorHAnsi" w:cstheme="minorHAnsi"/>
          <w:color w:val="231F20"/>
          <w:lang w:bidi="ar-SA"/>
        </w:rPr>
        <w:t xml:space="preserve">, in partnership </w:t>
      </w:r>
      <w:hyperlink r:id="rId37" w:history="1">
        <w:r w:rsidRPr="00413FA6">
          <w:rPr>
            <w:rFonts w:asciiTheme="minorHAnsi" w:hAnsiTheme="minorHAnsi" w:cstheme="minorHAnsi"/>
            <w:color w:val="0000FF" w:themeColor="hyperlink"/>
            <w:u w:val="single"/>
            <w:lang w:bidi="ar-SA"/>
          </w:rPr>
          <w:t>with Advocate Health Care</w:t>
        </w:r>
      </w:hyperlink>
      <w:r w:rsidRPr="00413FA6">
        <w:rPr>
          <w:rFonts w:asciiTheme="minorHAnsi" w:hAnsiTheme="minorHAnsi" w:cstheme="minorHAnsi"/>
          <w:color w:val="231F20"/>
          <w:lang w:bidi="ar-SA"/>
        </w:rPr>
        <w:t>,  provides comprehensive medical, mental health, and case management services.</w:t>
      </w:r>
    </w:p>
    <w:p w14:paraId="03C7F711" w14:textId="77777777" w:rsidR="00413FA6" w:rsidRPr="00413FA6" w:rsidRDefault="00413FA6" w:rsidP="00413FA6">
      <w:pPr>
        <w:widowControl/>
        <w:autoSpaceDE/>
        <w:autoSpaceDN/>
        <w:ind w:left="720"/>
        <w:textAlignment w:val="baseline"/>
        <w:outlineLvl w:val="2"/>
        <w:rPr>
          <w:rFonts w:eastAsia="Times New Roman"/>
          <w:color w:val="231F20"/>
          <w:sz w:val="28"/>
          <w:szCs w:val="28"/>
          <w:u w:val="single"/>
          <w:lang w:bidi="ar-SA"/>
        </w:rPr>
      </w:pPr>
      <w:r w:rsidRPr="00413FA6">
        <w:rPr>
          <w:rFonts w:asciiTheme="minorHAnsi" w:eastAsia="Times New Roman" w:hAnsiTheme="minorHAnsi" w:cstheme="minorHAnsi"/>
          <w:b/>
          <w:bCs/>
          <w:color w:val="231F20"/>
          <w:sz w:val="24"/>
          <w:szCs w:val="24"/>
          <w:bdr w:val="none" w:sz="0" w:space="0" w:color="auto" w:frame="1"/>
          <w:lang w:bidi="ar-SA"/>
        </w:rPr>
        <w:t>Student Services</w:t>
      </w:r>
      <w:r w:rsidRPr="00413FA6">
        <w:rPr>
          <w:rFonts w:eastAsia="Times New Roman"/>
          <w:color w:val="231F20"/>
          <w:sz w:val="28"/>
          <w:szCs w:val="28"/>
          <w:lang w:bidi="ar-SA"/>
        </w:rPr>
        <w:t xml:space="preserve">: </w:t>
      </w:r>
      <w:r w:rsidRPr="00413FA6">
        <w:rPr>
          <w:rFonts w:asciiTheme="minorHAnsi" w:eastAsia="Times New Roman" w:hAnsiTheme="minorHAnsi" w:cstheme="minorHAnsi"/>
          <w:color w:val="231F20"/>
          <w:sz w:val="24"/>
          <w:szCs w:val="24"/>
          <w:lang w:bidi="ar-SA"/>
        </w:rPr>
        <w:t>As part of your Student Health Fees, the following services are available to actively enrolled students:</w:t>
      </w:r>
    </w:p>
    <w:p w14:paraId="295DEB71"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Required immunizations for full compliance with the College Student Immunization Act [110 ILCS 20]</w:t>
      </w:r>
    </w:p>
    <w:p w14:paraId="131E2499"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Sexually Transmitted Disease (STD)/Sexually Transmitted Infection (STI) screenings</w:t>
      </w:r>
    </w:p>
    <w:p w14:paraId="066EAD32"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Women's Health Screenings</w:t>
      </w:r>
    </w:p>
    <w:p w14:paraId="5EF6FFB3"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Basic Physicals and Sports Physicals</w:t>
      </w:r>
    </w:p>
    <w:p w14:paraId="44BC5A22"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Minor Illnesses: Coughs, Colds, Nausea, Earaches, Sinus Infections, Fevers, Urinary Tract Infections</w:t>
      </w:r>
    </w:p>
    <w:p w14:paraId="08DA979B"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Diagnostic Testing: Strep, Influenza (Flu)</w:t>
      </w:r>
    </w:p>
    <w:p w14:paraId="44F6D333"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xml:space="preserve">• Minor Injuries: Abrasions, Sprains, Splinters, </w:t>
      </w:r>
      <w:proofErr w:type="spellStart"/>
      <w:r w:rsidRPr="00413FA6">
        <w:rPr>
          <w:rFonts w:asciiTheme="minorHAnsi" w:eastAsia="Times New Roman" w:hAnsiTheme="minorHAnsi" w:cstheme="minorHAnsi"/>
          <w:color w:val="231F20"/>
          <w:sz w:val="24"/>
          <w:szCs w:val="24"/>
          <w:lang w:bidi="ar-SA"/>
        </w:rPr>
        <w:t>Steri</w:t>
      </w:r>
      <w:proofErr w:type="spellEnd"/>
      <w:r w:rsidRPr="00413FA6">
        <w:rPr>
          <w:rFonts w:asciiTheme="minorHAnsi" w:eastAsia="Times New Roman" w:hAnsiTheme="minorHAnsi" w:cstheme="minorHAnsi"/>
          <w:color w:val="231F20"/>
          <w:sz w:val="24"/>
          <w:szCs w:val="24"/>
          <w:lang w:bidi="ar-SA"/>
        </w:rPr>
        <w:t>-Strip Removal, Minor Burns</w:t>
      </w:r>
    </w:p>
    <w:p w14:paraId="4C1126B7"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Skin Conditions: Rashes, Bites</w:t>
      </w:r>
    </w:p>
    <w:p w14:paraId="4907167E"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Consultation/Education: High Blood Pressure, High Cholesterol, etc.</w:t>
      </w:r>
    </w:p>
    <w:p w14:paraId="2FF6BBB6" w14:textId="77777777" w:rsidR="00413FA6" w:rsidRPr="00413FA6" w:rsidRDefault="00413FA6" w:rsidP="00413FA6">
      <w:pPr>
        <w:widowControl/>
        <w:autoSpaceDE/>
        <w:autoSpaceDN/>
        <w:ind w:firstLine="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Services beyond what are listed are not covered in the student health fee.</w:t>
      </w:r>
    </w:p>
    <w:p w14:paraId="278C0A16" w14:textId="77777777" w:rsidR="00413FA6" w:rsidRPr="00413FA6" w:rsidRDefault="00413FA6" w:rsidP="00413FA6">
      <w:pPr>
        <w:ind w:firstLine="720"/>
        <w:textAlignment w:val="baseline"/>
        <w:outlineLvl w:val="2"/>
        <w:rPr>
          <w:rFonts w:asciiTheme="minorHAnsi" w:hAnsiTheme="minorHAnsi" w:cstheme="minorHAnsi"/>
          <w:color w:val="231F20"/>
          <w:sz w:val="24"/>
          <w:szCs w:val="24"/>
          <w:u w:color="000000"/>
          <w:lang w:bidi="ar-SA"/>
        </w:rPr>
      </w:pPr>
      <w:r w:rsidRPr="00413FA6">
        <w:rPr>
          <w:rFonts w:asciiTheme="minorHAnsi" w:hAnsiTheme="minorHAnsi" w:cstheme="minorHAnsi"/>
          <w:color w:val="231F20"/>
          <w:sz w:val="24"/>
          <w:szCs w:val="24"/>
          <w:u w:color="000000"/>
          <w:lang w:bidi="ar-SA"/>
        </w:rPr>
        <w:t xml:space="preserve">The Health Center at </w:t>
      </w:r>
      <w:proofErr w:type="spellStart"/>
      <w:r w:rsidRPr="00413FA6">
        <w:rPr>
          <w:rFonts w:asciiTheme="minorHAnsi" w:hAnsiTheme="minorHAnsi" w:cstheme="minorHAnsi"/>
          <w:color w:val="231F20"/>
          <w:sz w:val="24"/>
          <w:szCs w:val="24"/>
          <w:u w:color="000000"/>
          <w:lang w:bidi="ar-SA"/>
        </w:rPr>
        <w:t>GovState</w:t>
      </w:r>
      <w:proofErr w:type="spellEnd"/>
    </w:p>
    <w:p w14:paraId="426BC715" w14:textId="77777777" w:rsidR="00413FA6" w:rsidRPr="00413FA6" w:rsidRDefault="00413FA6" w:rsidP="00413FA6">
      <w:pPr>
        <w:textAlignment w:val="baseline"/>
        <w:outlineLvl w:val="2"/>
        <w:rPr>
          <w:rFonts w:asciiTheme="minorHAnsi" w:eastAsia="Times New Roman" w:hAnsiTheme="minorHAnsi" w:cstheme="minorHAnsi"/>
          <w:b/>
          <w:bCs/>
          <w:color w:val="231F20"/>
          <w:sz w:val="24"/>
          <w:szCs w:val="24"/>
          <w:u w:color="000000"/>
          <w:lang w:bidi="ar-SA"/>
        </w:rPr>
      </w:pPr>
      <w:r w:rsidRPr="00413FA6">
        <w:rPr>
          <w:rFonts w:asciiTheme="minorHAnsi" w:hAnsiTheme="minorHAnsi" w:cstheme="minorHAnsi"/>
          <w:color w:val="231F20"/>
          <w:sz w:val="24"/>
          <w:szCs w:val="24"/>
          <w:u w:color="000000"/>
          <w:bdr w:val="none" w:sz="0" w:space="0" w:color="auto" w:frame="1"/>
          <w:lang w:bidi="ar-SA"/>
        </w:rPr>
        <w:t xml:space="preserve">              Location</w:t>
      </w:r>
      <w:r w:rsidRPr="00413FA6">
        <w:rPr>
          <w:rFonts w:asciiTheme="minorHAnsi" w:hAnsiTheme="minorHAnsi" w:cstheme="minorHAnsi"/>
          <w:b/>
          <w:bCs/>
          <w:color w:val="231F20"/>
          <w:sz w:val="24"/>
          <w:szCs w:val="24"/>
          <w:u w:color="000000"/>
          <w:bdr w:val="none" w:sz="0" w:space="0" w:color="auto" w:frame="1"/>
          <w:lang w:bidi="ar-SA"/>
        </w:rPr>
        <w:t>:</w:t>
      </w:r>
      <w:r w:rsidRPr="00413FA6">
        <w:rPr>
          <w:rFonts w:asciiTheme="minorHAnsi" w:hAnsiTheme="minorHAnsi" w:cstheme="minorHAnsi"/>
          <w:color w:val="231F20"/>
          <w:sz w:val="24"/>
          <w:szCs w:val="24"/>
          <w:u w:color="000000"/>
          <w:lang w:bidi="ar-SA"/>
        </w:rPr>
        <w:t> A-1120</w:t>
      </w:r>
      <w:r w:rsidRPr="00413FA6">
        <w:rPr>
          <w:rFonts w:asciiTheme="minorHAnsi" w:hAnsiTheme="minorHAnsi" w:cstheme="minorHAnsi"/>
          <w:color w:val="231F20"/>
          <w:sz w:val="24"/>
          <w:szCs w:val="24"/>
          <w:u w:color="000000"/>
          <w:lang w:bidi="ar-SA"/>
        </w:rPr>
        <w:br/>
      </w:r>
      <w:r w:rsidRPr="00413FA6">
        <w:rPr>
          <w:rFonts w:asciiTheme="minorHAnsi" w:hAnsiTheme="minorHAnsi" w:cstheme="minorHAnsi"/>
          <w:color w:val="231F20"/>
          <w:sz w:val="24"/>
          <w:szCs w:val="24"/>
          <w:u w:color="000000"/>
          <w:bdr w:val="none" w:sz="0" w:space="0" w:color="auto" w:frame="1"/>
          <w:lang w:bidi="ar-SA"/>
        </w:rPr>
        <w:t xml:space="preserve">              Phone:</w:t>
      </w:r>
      <w:r w:rsidRPr="00413FA6">
        <w:rPr>
          <w:rFonts w:asciiTheme="minorHAnsi" w:hAnsiTheme="minorHAnsi" w:cstheme="minorHAnsi"/>
          <w:b/>
          <w:bCs/>
          <w:color w:val="231F20"/>
          <w:sz w:val="24"/>
          <w:szCs w:val="24"/>
          <w:u w:color="000000"/>
          <w:lang w:bidi="ar-SA"/>
        </w:rPr>
        <w:t> </w:t>
      </w:r>
      <w:r w:rsidRPr="00413FA6">
        <w:rPr>
          <w:rFonts w:asciiTheme="minorHAnsi" w:hAnsiTheme="minorHAnsi" w:cstheme="minorHAnsi"/>
          <w:color w:val="231F20"/>
          <w:sz w:val="24"/>
          <w:szCs w:val="24"/>
          <w:u w:color="000000"/>
          <w:lang w:bidi="ar-SA"/>
        </w:rPr>
        <w:t>708-235-2114</w:t>
      </w:r>
      <w:r w:rsidRPr="00413FA6">
        <w:rPr>
          <w:rFonts w:asciiTheme="minorHAnsi" w:hAnsiTheme="minorHAnsi" w:cstheme="minorHAnsi"/>
          <w:b/>
          <w:bCs/>
          <w:color w:val="231F20"/>
          <w:sz w:val="24"/>
          <w:szCs w:val="24"/>
          <w:u w:color="000000"/>
          <w:lang w:bidi="ar-SA"/>
        </w:rPr>
        <w:br/>
      </w:r>
      <w:r w:rsidRPr="00413FA6">
        <w:rPr>
          <w:rFonts w:asciiTheme="minorHAnsi" w:hAnsiTheme="minorHAnsi" w:cstheme="minorHAnsi"/>
          <w:color w:val="231F20"/>
          <w:sz w:val="24"/>
          <w:szCs w:val="24"/>
          <w:u w:color="000000"/>
          <w:bdr w:val="none" w:sz="0" w:space="0" w:color="auto" w:frame="1"/>
          <w:lang w:bidi="ar-SA"/>
        </w:rPr>
        <w:t xml:space="preserve">              Hours</w:t>
      </w:r>
      <w:r w:rsidRPr="00413FA6">
        <w:rPr>
          <w:rFonts w:asciiTheme="minorHAnsi" w:hAnsiTheme="minorHAnsi" w:cstheme="minorHAnsi"/>
          <w:b/>
          <w:bCs/>
          <w:color w:val="231F20"/>
          <w:sz w:val="24"/>
          <w:szCs w:val="24"/>
          <w:u w:color="000000"/>
          <w:bdr w:val="none" w:sz="0" w:space="0" w:color="auto" w:frame="1"/>
          <w:lang w:bidi="ar-SA"/>
        </w:rPr>
        <w:t>:</w:t>
      </w:r>
      <w:r w:rsidRPr="00413FA6">
        <w:rPr>
          <w:rFonts w:asciiTheme="minorHAnsi" w:hAnsiTheme="minorHAnsi" w:cstheme="minorHAnsi"/>
          <w:color w:val="231F20"/>
          <w:sz w:val="24"/>
          <w:szCs w:val="24"/>
          <w:u w:color="000000"/>
          <w:lang w:bidi="ar-SA"/>
        </w:rPr>
        <w:t> Monday - Thursday from 9 a.m. - 4 p.m.</w:t>
      </w:r>
      <w:r w:rsidRPr="00413FA6">
        <w:rPr>
          <w:rFonts w:asciiTheme="minorHAnsi" w:hAnsiTheme="minorHAnsi" w:cstheme="minorHAnsi"/>
          <w:color w:val="231F20"/>
          <w:sz w:val="24"/>
          <w:szCs w:val="24"/>
          <w:u w:color="000000"/>
          <w:lang w:bidi="ar-SA"/>
        </w:rPr>
        <w:br/>
        <w:t>                          Friday from 9 a.m. - 1 p.m</w:t>
      </w:r>
      <w:r w:rsidRPr="00413FA6">
        <w:rPr>
          <w:rFonts w:asciiTheme="minorHAnsi" w:hAnsiTheme="minorHAnsi" w:cstheme="minorHAnsi"/>
          <w:b/>
          <w:bCs/>
          <w:color w:val="231F20"/>
          <w:sz w:val="24"/>
          <w:szCs w:val="24"/>
          <w:u w:color="000000"/>
          <w:lang w:bidi="ar-SA"/>
        </w:rPr>
        <w:t>.</w:t>
      </w:r>
    </w:p>
    <w:p w14:paraId="3BC14958" w14:textId="77777777" w:rsidR="00413FA6" w:rsidRPr="00413FA6" w:rsidRDefault="00413FA6" w:rsidP="00413FA6">
      <w:pPr>
        <w:rPr>
          <w:rFonts w:asciiTheme="minorHAnsi" w:hAnsiTheme="minorHAnsi" w:cstheme="minorHAnsi"/>
          <w:i/>
          <w:iCs/>
          <w:color w:val="231F20"/>
          <w:lang w:bidi="ar-SA"/>
        </w:rPr>
      </w:pPr>
    </w:p>
    <w:p w14:paraId="01279136" w14:textId="77777777" w:rsidR="00413FA6" w:rsidRPr="00413FA6" w:rsidRDefault="00413FA6" w:rsidP="00413FA6">
      <w:pPr>
        <w:widowControl/>
        <w:autoSpaceDE/>
        <w:autoSpaceDN/>
        <w:textAlignment w:val="baseline"/>
        <w:outlineLvl w:val="1"/>
        <w:rPr>
          <w:rFonts w:asciiTheme="minorHAnsi" w:eastAsia="Times New Roman" w:hAnsiTheme="minorHAnsi" w:cstheme="minorHAnsi"/>
          <w:i/>
          <w:iCs/>
          <w:color w:val="231F20"/>
          <w:sz w:val="28"/>
          <w:szCs w:val="28"/>
          <w:u w:val="single"/>
          <w:lang w:bidi="ar-SA"/>
        </w:rPr>
      </w:pPr>
      <w:r w:rsidRPr="00413FA6">
        <w:rPr>
          <w:rFonts w:asciiTheme="minorHAnsi" w:eastAsia="Times New Roman" w:hAnsiTheme="minorHAnsi" w:cstheme="minorHAnsi"/>
          <w:b/>
          <w:bCs/>
          <w:i/>
          <w:iCs/>
          <w:color w:val="231F20"/>
          <w:sz w:val="36"/>
          <w:szCs w:val="36"/>
          <w:lang w:bidi="ar-SA"/>
        </w:rPr>
        <w:t xml:space="preserve">         </w:t>
      </w:r>
      <w:r w:rsidRPr="00413FA6">
        <w:rPr>
          <w:rFonts w:asciiTheme="minorHAnsi" w:eastAsia="Times New Roman" w:hAnsiTheme="minorHAnsi" w:cstheme="minorHAnsi"/>
          <w:i/>
          <w:iCs/>
          <w:color w:val="231F20"/>
          <w:sz w:val="28"/>
          <w:szCs w:val="28"/>
          <w:u w:val="single"/>
          <w:lang w:bidi="ar-SA"/>
        </w:rPr>
        <w:t>Center for Student Engagement and Leadership</w:t>
      </w:r>
    </w:p>
    <w:p w14:paraId="65FA68BB" w14:textId="77777777" w:rsidR="00413FA6" w:rsidRPr="00413FA6" w:rsidRDefault="00413FA6" w:rsidP="00413FA6">
      <w:pPr>
        <w:widowControl/>
        <w:autoSpaceDE/>
        <w:autoSpaceDN/>
        <w:ind w:firstLine="720"/>
        <w:textAlignment w:val="baseline"/>
        <w:outlineLvl w:val="1"/>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xml:space="preserve">The </w:t>
      </w:r>
      <w:hyperlink r:id="rId38" w:history="1">
        <w:r w:rsidRPr="00413FA6">
          <w:rPr>
            <w:rFonts w:asciiTheme="minorHAnsi" w:eastAsia="Times New Roman" w:hAnsiTheme="minorHAnsi" w:cstheme="minorHAnsi"/>
            <w:color w:val="0000FF" w:themeColor="hyperlink"/>
            <w:sz w:val="24"/>
            <w:szCs w:val="24"/>
            <w:u w:val="single"/>
            <w:lang w:bidi="ar-SA"/>
          </w:rPr>
          <w:t>Center for Student Engagement and Leadership</w:t>
        </w:r>
      </w:hyperlink>
      <w:r w:rsidRPr="00413FA6">
        <w:rPr>
          <w:rFonts w:asciiTheme="minorHAnsi" w:eastAsia="Times New Roman" w:hAnsiTheme="minorHAnsi" w:cstheme="minorHAnsi"/>
          <w:color w:val="231F20"/>
          <w:sz w:val="24"/>
          <w:szCs w:val="24"/>
          <w:lang w:bidi="ar-SA"/>
        </w:rPr>
        <w:t xml:space="preserve"> is where involvement and learning intersect.</w:t>
      </w:r>
    </w:p>
    <w:p w14:paraId="5290BCE7" w14:textId="77777777" w:rsidR="00413FA6" w:rsidRPr="00413FA6" w:rsidRDefault="00413FA6" w:rsidP="00413FA6">
      <w:pPr>
        <w:widowControl/>
        <w:autoSpaceDE/>
        <w:autoSpaceDN/>
        <w:ind w:left="720"/>
        <w:textAlignment w:val="baseline"/>
        <w:rPr>
          <w:rFonts w:asciiTheme="minorHAnsi" w:eastAsia="Times New Roman" w:hAnsiTheme="minorHAnsi" w:cstheme="minorHAnsi"/>
          <w:color w:val="231F20"/>
          <w:sz w:val="24"/>
          <w:szCs w:val="24"/>
          <w:lang w:bidi="ar-SA"/>
        </w:rPr>
      </w:pPr>
      <w:r w:rsidRPr="00413FA6">
        <w:rPr>
          <w:rFonts w:asciiTheme="minorHAnsi" w:eastAsia="Times New Roman" w:hAnsiTheme="minorHAnsi" w:cstheme="minorHAnsi"/>
          <w:color w:val="231F20"/>
          <w:sz w:val="24"/>
          <w:szCs w:val="24"/>
          <w:lang w:bidi="ar-SA"/>
        </w:rPr>
        <w:t xml:space="preserve">The Center for Student Engagement and Leadership encourages students to connect with their peers, attend social activities and fulfill their civic duty, all while serving as members of the </w:t>
      </w:r>
      <w:proofErr w:type="spellStart"/>
      <w:r w:rsidRPr="00413FA6">
        <w:rPr>
          <w:rFonts w:asciiTheme="minorHAnsi" w:eastAsia="Times New Roman" w:hAnsiTheme="minorHAnsi" w:cstheme="minorHAnsi"/>
          <w:color w:val="231F20"/>
          <w:sz w:val="24"/>
          <w:szCs w:val="24"/>
          <w:lang w:bidi="ar-SA"/>
        </w:rPr>
        <w:t>GovState</w:t>
      </w:r>
      <w:proofErr w:type="spellEnd"/>
      <w:r w:rsidRPr="00413FA6">
        <w:rPr>
          <w:rFonts w:asciiTheme="minorHAnsi" w:eastAsia="Times New Roman" w:hAnsiTheme="minorHAnsi" w:cstheme="minorHAnsi"/>
          <w:color w:val="231F20"/>
          <w:sz w:val="24"/>
          <w:szCs w:val="24"/>
          <w:lang w:bidi="ar-SA"/>
        </w:rPr>
        <w:t xml:space="preserve"> community. Our aim is to promote a sense of belonging and connectedness through campus programming, leadership development, intercultural education and service learning to enhance the collegiate experience for all </w:t>
      </w:r>
      <w:proofErr w:type="spellStart"/>
      <w:r w:rsidRPr="00413FA6">
        <w:rPr>
          <w:rFonts w:asciiTheme="minorHAnsi" w:eastAsia="Times New Roman" w:hAnsiTheme="minorHAnsi" w:cstheme="minorHAnsi"/>
          <w:color w:val="231F20"/>
          <w:sz w:val="24"/>
          <w:szCs w:val="24"/>
          <w:lang w:bidi="ar-SA"/>
        </w:rPr>
        <w:t>GovState</w:t>
      </w:r>
      <w:proofErr w:type="spellEnd"/>
      <w:r w:rsidRPr="00413FA6">
        <w:rPr>
          <w:rFonts w:asciiTheme="minorHAnsi" w:eastAsia="Times New Roman" w:hAnsiTheme="minorHAnsi" w:cstheme="minorHAnsi"/>
          <w:color w:val="231F20"/>
          <w:sz w:val="24"/>
          <w:szCs w:val="24"/>
          <w:lang w:bidi="ar-SA"/>
        </w:rPr>
        <w:t xml:space="preserve"> students.</w:t>
      </w:r>
    </w:p>
    <w:p w14:paraId="15ABCF99" w14:textId="77777777" w:rsidR="00413FA6" w:rsidRPr="00413FA6" w:rsidRDefault="00413FA6" w:rsidP="00413FA6">
      <w:pPr>
        <w:ind w:left="720"/>
        <w:jc w:val="both"/>
        <w:rPr>
          <w:lang w:bidi="ar-SA"/>
        </w:rPr>
      </w:pPr>
    </w:p>
    <w:p w14:paraId="7B47E6B6" w14:textId="77777777" w:rsidR="00413FA6" w:rsidRPr="00413FA6" w:rsidRDefault="00413FA6" w:rsidP="00413FA6">
      <w:pPr>
        <w:jc w:val="both"/>
        <w:rPr>
          <w:i/>
          <w:iCs/>
          <w:color w:val="231F20"/>
          <w:sz w:val="28"/>
          <w:szCs w:val="28"/>
          <w:u w:val="single"/>
          <w:lang w:bidi="ar-SA"/>
        </w:rPr>
      </w:pPr>
      <w:r w:rsidRPr="00413FA6">
        <w:rPr>
          <w:lang w:bidi="ar-SA"/>
        </w:rPr>
        <w:t xml:space="preserve">                </w:t>
      </w:r>
      <w:r w:rsidRPr="00413FA6">
        <w:rPr>
          <w:i/>
          <w:iCs/>
          <w:color w:val="231F20"/>
          <w:sz w:val="28"/>
          <w:szCs w:val="28"/>
          <w:u w:val="single"/>
          <w:lang w:bidi="ar-SA"/>
        </w:rPr>
        <w:t>Division of Student Affairs &amp; Enrollment Management</w:t>
      </w:r>
    </w:p>
    <w:p w14:paraId="106AD4EC" w14:textId="77777777" w:rsidR="00413FA6" w:rsidRPr="00413FA6" w:rsidRDefault="00413FA6" w:rsidP="00413FA6">
      <w:pPr>
        <w:widowControl/>
        <w:autoSpaceDE/>
        <w:autoSpaceDN/>
        <w:ind w:left="720"/>
        <w:textAlignment w:val="baseline"/>
        <w:rPr>
          <w:rFonts w:eastAsia="Times New Roman"/>
          <w:color w:val="231F20"/>
          <w:sz w:val="24"/>
          <w:szCs w:val="24"/>
          <w:lang w:bidi="ar-SA"/>
        </w:rPr>
      </w:pPr>
      <w:r w:rsidRPr="00413FA6">
        <w:rPr>
          <w:rFonts w:eastAsia="Times New Roman"/>
          <w:color w:val="231F20"/>
          <w:sz w:val="24"/>
          <w:szCs w:val="24"/>
          <w:lang w:bidi="ar-SA"/>
        </w:rPr>
        <w:t xml:space="preserve">The </w:t>
      </w:r>
      <w:hyperlink r:id="rId39" w:history="1">
        <w:r w:rsidRPr="00413FA6">
          <w:rPr>
            <w:rFonts w:eastAsia="Times New Roman"/>
            <w:color w:val="0000FF" w:themeColor="hyperlink"/>
            <w:sz w:val="24"/>
            <w:szCs w:val="24"/>
            <w:u w:val="single"/>
            <w:lang w:bidi="ar-SA"/>
          </w:rPr>
          <w:t>Division of Student Affairs &amp; Enrollment Management</w:t>
        </w:r>
      </w:hyperlink>
      <w:r w:rsidRPr="00413FA6">
        <w:rPr>
          <w:rFonts w:eastAsia="Times New Roman"/>
          <w:color w:val="231F20"/>
          <w:sz w:val="24"/>
          <w:szCs w:val="24"/>
          <w:lang w:bidi="ar-SA"/>
        </w:rPr>
        <w:t xml:space="preserve"> provides comprehensive support for students from admission application to graduation. We actively engage students at every level of their academic journey to support their personal and professional development for success inside and outside the classroom. Our commitment to student excellence is expressed through partnerships and collaborations with stakeholders including faculty, staff, community members, and Governors State University alumni.</w:t>
      </w:r>
    </w:p>
    <w:p w14:paraId="6D771E80" w14:textId="77777777" w:rsidR="00413FA6" w:rsidRPr="00413FA6" w:rsidRDefault="00413FA6" w:rsidP="00413FA6">
      <w:pPr>
        <w:widowControl/>
        <w:autoSpaceDE/>
        <w:autoSpaceDN/>
        <w:ind w:left="720"/>
        <w:textAlignment w:val="baseline"/>
        <w:rPr>
          <w:rFonts w:eastAsia="Times New Roman"/>
          <w:color w:val="231F20"/>
          <w:sz w:val="24"/>
          <w:szCs w:val="24"/>
          <w:lang w:bidi="ar-SA"/>
        </w:rPr>
      </w:pPr>
      <w:r w:rsidRPr="00413FA6">
        <w:rPr>
          <w:rFonts w:eastAsia="Times New Roman"/>
          <w:color w:val="231F20"/>
          <w:sz w:val="24"/>
          <w:szCs w:val="24"/>
          <w:lang w:bidi="ar-SA"/>
        </w:rPr>
        <w:t xml:space="preserve">Our extensive relationships stem from one goal: to ensure each </w:t>
      </w:r>
      <w:proofErr w:type="spellStart"/>
      <w:r w:rsidRPr="00413FA6">
        <w:rPr>
          <w:rFonts w:eastAsia="Times New Roman"/>
          <w:color w:val="231F20"/>
          <w:sz w:val="24"/>
          <w:szCs w:val="24"/>
          <w:lang w:bidi="ar-SA"/>
        </w:rPr>
        <w:t>GovState</w:t>
      </w:r>
      <w:proofErr w:type="spellEnd"/>
      <w:r w:rsidRPr="00413FA6">
        <w:rPr>
          <w:rFonts w:eastAsia="Times New Roman"/>
          <w:color w:val="231F20"/>
          <w:sz w:val="24"/>
          <w:szCs w:val="24"/>
          <w:lang w:bidi="ar-SA"/>
        </w:rPr>
        <w:t xml:space="preserve"> program and initiative aligns with the university’s vision, so every student enjoys a dynamic and rewarding college experience.</w:t>
      </w:r>
    </w:p>
    <w:p w14:paraId="0DD9FA42" w14:textId="77777777" w:rsidR="00413FA6" w:rsidRPr="00413FA6" w:rsidRDefault="00413FA6" w:rsidP="00413FA6">
      <w:pPr>
        <w:widowControl/>
        <w:autoSpaceDE/>
        <w:autoSpaceDN/>
        <w:rPr>
          <w:rFonts w:eastAsia="Times New Roman"/>
          <w:color w:val="000000"/>
          <w:sz w:val="28"/>
          <w:szCs w:val="28"/>
          <w:lang w:bidi="ar-SA"/>
        </w:rPr>
      </w:pPr>
      <w:r w:rsidRPr="00413FA6">
        <w:rPr>
          <w:rFonts w:eastAsia="Times New Roman"/>
          <w:color w:val="000000"/>
          <w:sz w:val="28"/>
          <w:szCs w:val="28"/>
          <w:lang w:bidi="ar-SA"/>
        </w:rPr>
        <w:t xml:space="preserve">            </w:t>
      </w:r>
    </w:p>
    <w:p w14:paraId="7E625CDC" w14:textId="77777777" w:rsidR="00413FA6" w:rsidRPr="00413FA6" w:rsidRDefault="00413FA6" w:rsidP="00413FA6">
      <w:pPr>
        <w:widowControl/>
        <w:autoSpaceDE/>
        <w:autoSpaceDN/>
        <w:rPr>
          <w:rFonts w:eastAsia="Times New Roman"/>
          <w:i/>
          <w:iCs/>
          <w:color w:val="000000"/>
          <w:sz w:val="28"/>
          <w:szCs w:val="28"/>
          <w:lang w:bidi="ar-SA"/>
        </w:rPr>
      </w:pPr>
      <w:r w:rsidRPr="00413FA6">
        <w:rPr>
          <w:rFonts w:eastAsia="Times New Roman"/>
          <w:color w:val="000000"/>
          <w:sz w:val="28"/>
          <w:szCs w:val="28"/>
          <w:lang w:bidi="ar-SA"/>
        </w:rPr>
        <w:t xml:space="preserve">           </w:t>
      </w:r>
      <w:r w:rsidRPr="00413FA6">
        <w:rPr>
          <w:rFonts w:eastAsia="Times New Roman"/>
          <w:i/>
          <w:iCs/>
          <w:color w:val="000000"/>
          <w:sz w:val="28"/>
          <w:szCs w:val="28"/>
          <w:u w:val="single"/>
          <w:lang w:bidi="ar-SA"/>
        </w:rPr>
        <w:t xml:space="preserve">Faculty Liaison of Student Support and Resources </w:t>
      </w:r>
    </w:p>
    <w:p w14:paraId="1E916E8B" w14:textId="77777777" w:rsidR="00413FA6" w:rsidRPr="00413FA6" w:rsidRDefault="00413FA6" w:rsidP="00413FA6">
      <w:pPr>
        <w:widowControl/>
        <w:autoSpaceDE/>
        <w:autoSpaceDN/>
        <w:ind w:left="720"/>
        <w:rPr>
          <w:rFonts w:eastAsia="Times New Roman"/>
          <w:color w:val="000000"/>
          <w:sz w:val="24"/>
          <w:szCs w:val="24"/>
          <w:lang w:bidi="ar-SA"/>
        </w:rPr>
      </w:pPr>
      <w:r w:rsidRPr="00413FA6">
        <w:rPr>
          <w:rFonts w:eastAsia="Times New Roman"/>
          <w:color w:val="242424"/>
          <w:sz w:val="24"/>
          <w:szCs w:val="24"/>
          <w:lang w:bidi="ar-SA"/>
        </w:rPr>
        <w:t>The faculty Liaison for Student Support and Resources is dedicated to promoting student success in nursing programs by providing academic support, guidance, and resource referrals. The faculty liaison assists students in developing effective time management, prioritization, study, test-taking, critical thinking, and clinical judgment skills.</w:t>
      </w:r>
      <w:r w:rsidRPr="00413FA6">
        <w:rPr>
          <w:rFonts w:eastAsia="Times New Roman"/>
          <w:color w:val="000000"/>
          <w:sz w:val="24"/>
          <w:szCs w:val="24"/>
          <w:u w:val="single"/>
          <w:lang w:bidi="ar-SA"/>
        </w:rPr>
        <w:t xml:space="preserve"> </w:t>
      </w:r>
      <w:r w:rsidRPr="00413FA6">
        <w:rPr>
          <w:rFonts w:eastAsia="Times New Roman"/>
          <w:color w:val="242424"/>
          <w:sz w:val="24"/>
          <w:szCs w:val="24"/>
          <w:lang w:bidi="ar-SA"/>
        </w:rPr>
        <w:t>Students are referred to the faculty liaison after first seeking assistance from the course faculty member of record. The liaison works collaboratively with students to identify barriers to academic success, explore opportunities for improvement, and develop individualized support plans with measurable goals and strategies. The liaison monitors student progress follows up on agreed-upon action plans and communicates with referring faculty members regarding student outcomes.</w:t>
      </w:r>
      <w:r w:rsidRPr="00413FA6">
        <w:rPr>
          <w:rFonts w:eastAsia="Times New Roman"/>
          <w:color w:val="000000"/>
          <w:sz w:val="24"/>
          <w:szCs w:val="24"/>
          <w:lang w:bidi="ar-SA"/>
        </w:rPr>
        <w:t xml:space="preserve"> </w:t>
      </w:r>
    </w:p>
    <w:p w14:paraId="4C4A7F78" w14:textId="77777777" w:rsidR="00413FA6" w:rsidRPr="00413FA6" w:rsidRDefault="00413FA6" w:rsidP="00413FA6">
      <w:pPr>
        <w:widowControl/>
        <w:autoSpaceDE/>
        <w:autoSpaceDN/>
        <w:ind w:left="720"/>
        <w:rPr>
          <w:rFonts w:eastAsia="Times New Roman"/>
          <w:color w:val="242424"/>
          <w:sz w:val="24"/>
          <w:szCs w:val="24"/>
          <w:lang w:bidi="ar-SA"/>
        </w:rPr>
      </w:pPr>
    </w:p>
    <w:p w14:paraId="7A05295C" w14:textId="1477595C" w:rsidR="00413FA6" w:rsidRPr="006967A6" w:rsidRDefault="00413FA6" w:rsidP="006967A6">
      <w:pPr>
        <w:widowControl/>
        <w:autoSpaceDE/>
        <w:autoSpaceDN/>
        <w:ind w:left="720"/>
        <w:rPr>
          <w:rFonts w:eastAsia="Times New Roman"/>
          <w:color w:val="000000"/>
          <w:sz w:val="24"/>
          <w:szCs w:val="24"/>
          <w:u w:val="single"/>
          <w:lang w:bidi="ar-SA"/>
        </w:rPr>
      </w:pPr>
      <w:r w:rsidRPr="00413FA6">
        <w:rPr>
          <w:rFonts w:eastAsia="Times New Roman"/>
          <w:color w:val="242424"/>
          <w:sz w:val="24"/>
          <w:szCs w:val="24"/>
          <w:lang w:bidi="ar-SA"/>
        </w:rPr>
        <w:t xml:space="preserve">Additional responsibilities include collaborating with the Department of Nursing Chairperson, program coordinators, and directors to develop and implement student support initiatives; maintaining records of student support activities; preparing monthly reports; and submitting documentation for departmental records. The primary purpose of this role is to provide targeted support that enhances student achievement, </w:t>
      </w:r>
      <w:r w:rsidRPr="00413FA6">
        <w:rPr>
          <w:rFonts w:ascii="Times New Roman" w:eastAsia="Times New Roman" w:hAnsi="Times New Roman" w:cs="Times New Roman"/>
          <w:color w:val="242424"/>
          <w:sz w:val="24"/>
          <w:szCs w:val="24"/>
          <w:lang w:bidi="ar-SA"/>
        </w:rPr>
        <w:t>retention, progression</w:t>
      </w:r>
      <w:r w:rsidRPr="00413FA6">
        <w:rPr>
          <w:rFonts w:eastAsia="Times New Roman"/>
          <w:color w:val="242424"/>
          <w:sz w:val="24"/>
          <w:szCs w:val="24"/>
          <w:lang w:bidi="ar-SA"/>
        </w:rPr>
        <w:t>, and successful completion of nursing didactic and clinical courses</w:t>
      </w:r>
      <w:r w:rsidRPr="00413FA6">
        <w:rPr>
          <w:rFonts w:ascii="Times New Roman" w:eastAsia="Times New Roman" w:hAnsi="Times New Roman" w:cs="Times New Roman"/>
          <w:color w:val="242424"/>
          <w:sz w:val="24"/>
          <w:szCs w:val="24"/>
          <w:lang w:bidi="ar-SA"/>
        </w:rPr>
        <w:t>.</w:t>
      </w:r>
    </w:p>
    <w:p w14:paraId="3310AAA7" w14:textId="77777777" w:rsidR="00413FA6" w:rsidRPr="00413FA6" w:rsidRDefault="00413FA6" w:rsidP="00413FA6">
      <w:pPr>
        <w:ind w:left="816"/>
        <w:jc w:val="both"/>
        <w:rPr>
          <w:color w:val="242424"/>
          <w:lang w:bidi="ar-SA"/>
        </w:rPr>
      </w:pPr>
    </w:p>
    <w:p w14:paraId="216FA8CE" w14:textId="77777777" w:rsidR="00413FA6" w:rsidRPr="00413FA6" w:rsidRDefault="00413FA6" w:rsidP="00413FA6">
      <w:pPr>
        <w:ind w:left="816"/>
        <w:jc w:val="both"/>
        <w:rPr>
          <w:i/>
          <w:iCs/>
          <w:color w:val="242424"/>
          <w:sz w:val="28"/>
          <w:szCs w:val="28"/>
          <w:u w:val="single"/>
          <w:lang w:bidi="ar-SA"/>
        </w:rPr>
      </w:pPr>
      <w:r w:rsidRPr="00413FA6">
        <w:rPr>
          <w:i/>
          <w:iCs/>
          <w:color w:val="242424"/>
          <w:sz w:val="28"/>
          <w:szCs w:val="28"/>
          <w:u w:val="single"/>
          <w:lang w:bidi="ar-SA"/>
        </w:rPr>
        <w:t>Office of the Dean of Students</w:t>
      </w:r>
    </w:p>
    <w:p w14:paraId="53AB9C09" w14:textId="77777777" w:rsidR="00413FA6" w:rsidRPr="00413FA6" w:rsidRDefault="00413FA6" w:rsidP="00413FA6">
      <w:pPr>
        <w:ind w:left="816"/>
        <w:jc w:val="both"/>
        <w:rPr>
          <w:color w:val="242424"/>
          <w:sz w:val="24"/>
          <w:szCs w:val="24"/>
          <w:u w:val="single"/>
          <w:lang w:bidi="ar-SA"/>
        </w:rPr>
      </w:pPr>
      <w:r w:rsidRPr="00413FA6">
        <w:rPr>
          <w:color w:val="231F20"/>
          <w:sz w:val="24"/>
          <w:szCs w:val="24"/>
          <w:lang w:bidi="ar-SA"/>
        </w:rPr>
        <w:t xml:space="preserve">Navigating </w:t>
      </w:r>
      <w:proofErr w:type="gramStart"/>
      <w:r w:rsidRPr="00413FA6">
        <w:rPr>
          <w:color w:val="231F20"/>
          <w:sz w:val="24"/>
          <w:szCs w:val="24"/>
          <w:lang w:bidi="ar-SA"/>
        </w:rPr>
        <w:t>all of</w:t>
      </w:r>
      <w:proofErr w:type="gramEnd"/>
      <w:r w:rsidRPr="00413FA6">
        <w:rPr>
          <w:color w:val="231F20"/>
          <w:sz w:val="24"/>
          <w:szCs w:val="24"/>
          <w:lang w:bidi="ar-SA"/>
        </w:rPr>
        <w:t xml:space="preserve"> the moving parts that make up a whole university can be overwhelming – even intimidating – for students. </w:t>
      </w:r>
      <w:hyperlink r:id="rId40" w:history="1">
        <w:r w:rsidRPr="00413FA6">
          <w:rPr>
            <w:color w:val="0000FF" w:themeColor="hyperlink"/>
            <w:sz w:val="24"/>
            <w:szCs w:val="24"/>
            <w:u w:val="single"/>
            <w:lang w:bidi="ar-SA"/>
          </w:rPr>
          <w:t>The Office of the Dean of Students</w:t>
        </w:r>
      </w:hyperlink>
      <w:r w:rsidRPr="00413FA6">
        <w:rPr>
          <w:color w:val="231F20"/>
          <w:sz w:val="24"/>
          <w:szCs w:val="24"/>
          <w:lang w:bidi="ar-SA"/>
        </w:rPr>
        <w:t xml:space="preserve"> advocates for and with students to provide access across a wide spectrum of areas. We work closely with university services and community agencies to clear a pathway to success in areas such as university policies and procedures, academic performance, and personal crises. Visit the Office of the Dean of Students to learn what resources are available to you. Regardless of your </w:t>
      </w:r>
      <w:proofErr w:type="gramStart"/>
      <w:r w:rsidRPr="00413FA6">
        <w:rPr>
          <w:color w:val="231F20"/>
          <w:sz w:val="24"/>
          <w:szCs w:val="24"/>
          <w:lang w:bidi="ar-SA"/>
        </w:rPr>
        <w:t>need</w:t>
      </w:r>
      <w:proofErr w:type="gramEnd"/>
      <w:r w:rsidRPr="00413FA6">
        <w:rPr>
          <w:color w:val="231F20"/>
          <w:sz w:val="24"/>
          <w:szCs w:val="24"/>
          <w:lang w:bidi="ar-SA"/>
        </w:rPr>
        <w:t xml:space="preserve">, we help students succeed! </w:t>
      </w:r>
      <w:r w:rsidRPr="00413FA6">
        <w:rPr>
          <w:rFonts w:asciiTheme="minorHAnsi" w:hAnsiTheme="minorHAnsi" w:cstheme="minorHAnsi"/>
          <w:color w:val="231F20"/>
          <w:sz w:val="24"/>
          <w:szCs w:val="24"/>
          <w:lang w:bidi="ar-SA"/>
        </w:rPr>
        <w:t>Connect with the Dean of Students Office by emailing </w:t>
      </w:r>
      <w:hyperlink r:id="rId41" w:history="1">
        <w:r w:rsidRPr="00413FA6">
          <w:rPr>
            <w:rFonts w:asciiTheme="minorHAnsi" w:hAnsiTheme="minorHAnsi" w:cstheme="minorHAnsi"/>
            <w:b/>
            <w:bCs/>
            <w:color w:val="405866"/>
            <w:sz w:val="24"/>
            <w:szCs w:val="24"/>
            <w:u w:val="single"/>
            <w:bdr w:val="none" w:sz="0" w:space="0" w:color="auto" w:frame="1"/>
            <w:lang w:bidi="ar-SA"/>
          </w:rPr>
          <w:t>deanofstudents@govst.edu</w:t>
        </w:r>
      </w:hyperlink>
      <w:r w:rsidRPr="00413FA6">
        <w:rPr>
          <w:rFonts w:asciiTheme="minorHAnsi" w:hAnsiTheme="minorHAnsi" w:cstheme="minorHAnsi"/>
          <w:color w:val="231F20"/>
          <w:sz w:val="24"/>
          <w:szCs w:val="24"/>
          <w:lang w:bidi="ar-SA"/>
        </w:rPr>
        <w:t>, calling </w:t>
      </w:r>
      <w:hyperlink r:id="rId42" w:history="1">
        <w:r w:rsidRPr="00413FA6">
          <w:rPr>
            <w:rFonts w:asciiTheme="minorHAnsi" w:hAnsiTheme="minorHAnsi" w:cstheme="minorHAnsi"/>
            <w:b/>
            <w:bCs/>
            <w:color w:val="405866"/>
            <w:sz w:val="24"/>
            <w:szCs w:val="24"/>
            <w:u w:val="single"/>
            <w:bdr w:val="none" w:sz="0" w:space="0" w:color="auto" w:frame="1"/>
            <w:lang w:bidi="ar-SA"/>
          </w:rPr>
          <w:t>708.235.7595</w:t>
        </w:r>
      </w:hyperlink>
      <w:r w:rsidRPr="00413FA6">
        <w:rPr>
          <w:rFonts w:asciiTheme="minorHAnsi" w:hAnsiTheme="minorHAnsi" w:cstheme="minorHAnsi"/>
          <w:color w:val="231F20"/>
          <w:sz w:val="24"/>
          <w:szCs w:val="24"/>
          <w:lang w:bidi="ar-SA"/>
        </w:rPr>
        <w:t>, or visiting C-1310</w:t>
      </w:r>
      <w:r w:rsidRPr="00413FA6">
        <w:rPr>
          <w:color w:val="242424"/>
          <w:sz w:val="24"/>
          <w:szCs w:val="24"/>
          <w:u w:val="single"/>
          <w:lang w:bidi="ar-SA"/>
        </w:rPr>
        <w:t xml:space="preserve">. </w:t>
      </w:r>
      <w:r w:rsidRPr="00413FA6">
        <w:rPr>
          <w:sz w:val="24"/>
          <w:szCs w:val="24"/>
          <w:lang w:bidi="ar-SA"/>
        </w:rPr>
        <w:t>The Dean of Student have various resources available for you see below:</w:t>
      </w:r>
    </w:p>
    <w:p w14:paraId="798DDDC2" w14:textId="77777777" w:rsidR="00413FA6" w:rsidRPr="00413FA6" w:rsidRDefault="00413FA6" w:rsidP="00413FA6">
      <w:pPr>
        <w:ind w:left="720"/>
        <w:jc w:val="both"/>
        <w:rPr>
          <w:sz w:val="24"/>
          <w:szCs w:val="24"/>
          <w:lang w:bidi="ar-SA"/>
        </w:rPr>
      </w:pPr>
      <w:r w:rsidRPr="00413FA6">
        <w:rPr>
          <w:sz w:val="24"/>
          <w:szCs w:val="24"/>
          <w:lang w:bidi="ar-SA"/>
        </w:rPr>
        <w:t>The care program:</w:t>
      </w:r>
      <w:r w:rsidRPr="00413FA6">
        <w:rPr>
          <w:rFonts w:eastAsia="Times New Roman"/>
          <w:color w:val="231F20"/>
          <w:sz w:val="24"/>
          <w:szCs w:val="24"/>
          <w:lang w:bidi="ar-SA"/>
        </w:rPr>
        <w:t xml:space="preserve"> </w:t>
      </w:r>
      <w:hyperlink r:id="rId43" w:history="1">
        <w:r w:rsidRPr="00413FA6">
          <w:rPr>
            <w:color w:val="0000FF" w:themeColor="hyperlink"/>
            <w:sz w:val="24"/>
            <w:szCs w:val="24"/>
            <w:u w:val="single"/>
            <w:lang w:bidi="ar-SA"/>
          </w:rPr>
          <w:t>The CARE Program</w:t>
        </w:r>
      </w:hyperlink>
      <w:r w:rsidRPr="00413FA6">
        <w:rPr>
          <w:color w:val="231F20"/>
          <w:sz w:val="24"/>
          <w:szCs w:val="24"/>
          <w:lang w:bidi="ar-SA"/>
        </w:rPr>
        <w:t xml:space="preserve"> (Formerly known as the Student Concerns Program) is designed to help ensure timely outreach to students who are believed to be in distress or acting in a manner of </w:t>
      </w:r>
      <w:proofErr w:type="gramStart"/>
      <w:r w:rsidRPr="00413FA6">
        <w:rPr>
          <w:color w:val="231F20"/>
          <w:sz w:val="24"/>
          <w:szCs w:val="24"/>
          <w:lang w:bidi="ar-SA"/>
        </w:rPr>
        <w:t>concern, and</w:t>
      </w:r>
      <w:proofErr w:type="gramEnd"/>
      <w:r w:rsidRPr="00413FA6">
        <w:rPr>
          <w:color w:val="231F20"/>
          <w:sz w:val="24"/>
          <w:szCs w:val="24"/>
          <w:lang w:bidi="ar-SA"/>
        </w:rPr>
        <w:t xml:space="preserve"> connect them to resources best suited to address the conveyed concern. Since members of the campus community play a key role in identifying students who are in distress, the CARE Program depends on referrals that identify students who might benefit from proactive outreach and assistance.</w:t>
      </w:r>
    </w:p>
    <w:p w14:paraId="5281492C" w14:textId="77777777" w:rsidR="00413FA6" w:rsidRPr="00413FA6" w:rsidRDefault="00413FA6" w:rsidP="00413FA6">
      <w:pPr>
        <w:widowControl/>
        <w:autoSpaceDE/>
        <w:autoSpaceDN/>
        <w:spacing w:before="100" w:beforeAutospacing="1" w:after="100"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 xml:space="preserve">Any member of the campus community is encouraged to report behaviors or concerns of any </w:t>
      </w:r>
      <w:proofErr w:type="spellStart"/>
      <w:r w:rsidRPr="00413FA6">
        <w:rPr>
          <w:rFonts w:eastAsia="Times New Roman"/>
          <w:color w:val="231F20"/>
          <w:sz w:val="24"/>
          <w:szCs w:val="24"/>
          <w:lang w:bidi="ar-SA"/>
        </w:rPr>
        <w:t>GovState</w:t>
      </w:r>
      <w:proofErr w:type="spellEnd"/>
      <w:r w:rsidRPr="00413FA6">
        <w:rPr>
          <w:rFonts w:eastAsia="Times New Roman"/>
          <w:color w:val="231F20"/>
          <w:sz w:val="24"/>
          <w:szCs w:val="24"/>
          <w:lang w:bidi="ar-SA"/>
        </w:rPr>
        <w:t xml:space="preserve"> student by using the online reporting form to identify students and describe their area(s) of concern. Student concerns can include, but are not limited to academic, physical, or emotional concerns such as:</w:t>
      </w:r>
    </w:p>
    <w:p w14:paraId="44E0F3D4" w14:textId="77777777" w:rsidR="00413FA6" w:rsidRPr="00413FA6" w:rsidRDefault="00413FA6" w:rsidP="00413FA6">
      <w:pPr>
        <w:widowControl/>
        <w:numPr>
          <w:ilvl w:val="0"/>
          <w:numId w:val="19"/>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a public outburst</w:t>
      </w:r>
    </w:p>
    <w:p w14:paraId="04F6D380" w14:textId="77777777" w:rsidR="00413FA6" w:rsidRPr="00413FA6" w:rsidRDefault="00413FA6" w:rsidP="00413FA6">
      <w:pPr>
        <w:widowControl/>
        <w:numPr>
          <w:ilvl w:val="0"/>
          <w:numId w:val="19"/>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sporadic attendance at classes</w:t>
      </w:r>
    </w:p>
    <w:p w14:paraId="0C1C93EB" w14:textId="77777777" w:rsidR="00413FA6" w:rsidRPr="00413FA6" w:rsidRDefault="00413FA6" w:rsidP="00413FA6">
      <w:pPr>
        <w:widowControl/>
        <w:numPr>
          <w:ilvl w:val="0"/>
          <w:numId w:val="19"/>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disruptive classroom behavior</w:t>
      </w:r>
    </w:p>
    <w:p w14:paraId="3F635D9C" w14:textId="77777777" w:rsidR="00413FA6" w:rsidRPr="00413FA6" w:rsidRDefault="00413FA6" w:rsidP="00413FA6">
      <w:pPr>
        <w:widowControl/>
        <w:numPr>
          <w:ilvl w:val="0"/>
          <w:numId w:val="19"/>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distressed writing in assignments</w:t>
      </w:r>
    </w:p>
    <w:p w14:paraId="620B0F33" w14:textId="77777777" w:rsidR="00413FA6" w:rsidRPr="00413FA6" w:rsidRDefault="00413FA6" w:rsidP="00413FA6">
      <w:pPr>
        <w:widowControl/>
        <w:numPr>
          <w:ilvl w:val="0"/>
          <w:numId w:val="19"/>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changes in behavior, appearance or personal habits</w:t>
      </w:r>
    </w:p>
    <w:p w14:paraId="5D52F616" w14:textId="77777777" w:rsidR="00413FA6" w:rsidRPr="00413FA6" w:rsidRDefault="00413FA6" w:rsidP="00413FA6">
      <w:pPr>
        <w:widowControl/>
        <w:autoSpaceDE/>
        <w:autoSpaceDN/>
        <w:spacing w:before="100" w:beforeAutospacing="1" w:after="100" w:afterAutospacing="1"/>
        <w:textAlignment w:val="baseline"/>
        <w:rPr>
          <w:rFonts w:eastAsia="Times New Roman"/>
          <w:i/>
          <w:iCs/>
          <w:color w:val="231F20"/>
          <w:sz w:val="24"/>
          <w:szCs w:val="24"/>
          <w:lang w:bidi="ar-SA"/>
        </w:rPr>
      </w:pPr>
      <w:r w:rsidRPr="00413FA6">
        <w:rPr>
          <w:rFonts w:eastAsia="Times New Roman"/>
          <w:i/>
          <w:iCs/>
          <w:color w:val="231F20"/>
          <w:sz w:val="24"/>
          <w:szCs w:val="24"/>
          <w:lang w:bidi="ar-SA"/>
        </w:rPr>
        <w:t xml:space="preserve">             </w:t>
      </w:r>
      <w:r w:rsidRPr="00413FA6">
        <w:rPr>
          <w:rFonts w:eastAsia="Times New Roman"/>
          <w:i/>
          <w:iCs/>
          <w:color w:val="231F20"/>
          <w:kern w:val="36"/>
          <w:sz w:val="28"/>
          <w:szCs w:val="28"/>
          <w:u w:val="single"/>
          <w:lang w:bidi="ar-SA"/>
        </w:rPr>
        <w:t>GSU4U</w:t>
      </w:r>
    </w:p>
    <w:p w14:paraId="52B78CAC" w14:textId="77777777" w:rsidR="00413FA6" w:rsidRPr="00413FA6" w:rsidRDefault="00413FA6" w:rsidP="00413FA6">
      <w:pPr>
        <w:widowControl/>
        <w:autoSpaceDE/>
        <w:autoSpaceDN/>
        <w:spacing w:before="100" w:beforeAutospacing="1" w:after="100" w:afterAutospacing="1"/>
        <w:ind w:left="720"/>
        <w:textAlignment w:val="baseline"/>
        <w:outlineLvl w:val="0"/>
        <w:rPr>
          <w:rFonts w:eastAsia="Times New Roman"/>
          <w:color w:val="231F20"/>
          <w:sz w:val="24"/>
          <w:szCs w:val="24"/>
          <w:lang w:bidi="ar-SA"/>
        </w:rPr>
      </w:pPr>
      <w:r w:rsidRPr="00413FA6">
        <w:rPr>
          <w:rFonts w:eastAsia="Times New Roman"/>
          <w:color w:val="231F20"/>
          <w:sz w:val="24"/>
          <w:szCs w:val="24"/>
          <w:lang w:bidi="ar-SA"/>
        </w:rPr>
        <w:t xml:space="preserve"> </w:t>
      </w:r>
      <w:r w:rsidRPr="00413FA6">
        <w:rPr>
          <w:color w:val="231F20"/>
          <w:sz w:val="24"/>
          <w:szCs w:val="24"/>
          <w:lang w:bidi="ar-SA"/>
        </w:rPr>
        <w:t xml:space="preserve">GSU4U is an initiative to strengthen support for student success. GSU4U connects students facing personal difficulties, such as food and housing insecurity, to campus and community resources. We are dedicated to assisting all students, no matter how serious or small the situation may seem. Contact Angela Johnson, GSU4U Program Coordinator, A Building 2124, Call 708-534-4083 or email </w:t>
      </w:r>
      <w:hyperlink r:id="rId44" w:history="1">
        <w:r w:rsidRPr="00413FA6">
          <w:rPr>
            <w:color w:val="0000FF" w:themeColor="hyperlink"/>
            <w:sz w:val="24"/>
            <w:szCs w:val="24"/>
            <w:u w:val="single"/>
            <w:lang w:bidi="ar-SA"/>
          </w:rPr>
          <w:t>ajohnson-armstrong@govst.edu</w:t>
        </w:r>
      </w:hyperlink>
      <w:r w:rsidRPr="00413FA6">
        <w:rPr>
          <w:rFonts w:eastAsia="Times New Roman"/>
          <w:color w:val="231F20"/>
          <w:sz w:val="24"/>
          <w:szCs w:val="24"/>
          <w:lang w:bidi="ar-SA"/>
        </w:rPr>
        <w:t>.</w:t>
      </w:r>
    </w:p>
    <w:p w14:paraId="669C84CA" w14:textId="77777777" w:rsidR="00413FA6" w:rsidRPr="00413FA6" w:rsidRDefault="00413FA6" w:rsidP="00413FA6">
      <w:pPr>
        <w:widowControl/>
        <w:autoSpaceDE/>
        <w:autoSpaceDN/>
        <w:spacing w:beforeAutospacing="1" w:afterAutospacing="1"/>
        <w:ind w:left="720"/>
        <w:textAlignment w:val="baseline"/>
        <w:rPr>
          <w:i/>
          <w:iCs/>
          <w:sz w:val="28"/>
          <w:szCs w:val="28"/>
          <w:u w:val="single"/>
          <w:lang w:bidi="ar-SA"/>
        </w:rPr>
      </w:pPr>
      <w:r w:rsidRPr="00413FA6">
        <w:rPr>
          <w:i/>
          <w:iCs/>
          <w:spacing w:val="-6"/>
          <w:sz w:val="28"/>
          <w:szCs w:val="28"/>
          <w:u w:val="single"/>
          <w:lang w:bidi="ar-SA"/>
        </w:rPr>
        <w:t>Emergency or Medical Leave</w:t>
      </w:r>
    </w:p>
    <w:p w14:paraId="7C7D2EAF" w14:textId="76458C07" w:rsidR="00413FA6" w:rsidRPr="00413FA6" w:rsidRDefault="00413FA6" w:rsidP="006967A6">
      <w:pPr>
        <w:widowControl/>
        <w:autoSpaceDE/>
        <w:autoSpaceDN/>
        <w:spacing w:before="100" w:beforeAutospacing="1" w:after="100"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 xml:space="preserve">A student may request an </w:t>
      </w:r>
      <w:hyperlink r:id="rId45" w:history="1">
        <w:r w:rsidRPr="00413FA6">
          <w:rPr>
            <w:rFonts w:eastAsia="Times New Roman"/>
            <w:color w:val="0000FF" w:themeColor="hyperlink"/>
            <w:sz w:val="24"/>
            <w:szCs w:val="24"/>
            <w:u w:val="single"/>
            <w:lang w:bidi="ar-SA"/>
          </w:rPr>
          <w:t>emergency or medical leave</w:t>
        </w:r>
      </w:hyperlink>
      <w:r w:rsidRPr="00413FA6">
        <w:rPr>
          <w:rFonts w:eastAsia="Times New Roman"/>
          <w:color w:val="231F20"/>
          <w:sz w:val="24"/>
          <w:szCs w:val="24"/>
          <w:lang w:bidi="ar-SA"/>
        </w:rPr>
        <w:t xml:space="preserve"> when extraordinary circumstances, such as a serious illness, injury, hospitalization, or military deployment, prevent the student from continuing classes. Additionally, a student may request emergency leave due to a sudden or consistent lack of transportation or due to a significant </w:t>
      </w:r>
      <w:proofErr w:type="gramStart"/>
      <w:r w:rsidRPr="00413FA6">
        <w:rPr>
          <w:rFonts w:eastAsia="Times New Roman"/>
          <w:color w:val="231F20"/>
          <w:sz w:val="24"/>
          <w:szCs w:val="24"/>
          <w:lang w:bidi="ar-SA"/>
        </w:rPr>
        <w:t>cost of living increase</w:t>
      </w:r>
      <w:proofErr w:type="gramEnd"/>
      <w:r w:rsidRPr="00413FA6">
        <w:rPr>
          <w:rFonts w:eastAsia="Times New Roman"/>
          <w:color w:val="231F20"/>
          <w:sz w:val="24"/>
          <w:szCs w:val="24"/>
          <w:lang w:bidi="ar-SA"/>
        </w:rPr>
        <w:t>. The severity or duration of the problem must be such that it would not be reasonable to expect the student to be able to make up the missed work. Medical leave includes both physical and mental health concerns. Please review Options for Students with Medical Issues below.</w:t>
      </w:r>
    </w:p>
    <w:p w14:paraId="6974E822" w14:textId="77777777" w:rsidR="00413FA6" w:rsidRPr="00413FA6" w:rsidRDefault="00413FA6" w:rsidP="00413FA6">
      <w:pPr>
        <w:widowControl/>
        <w:autoSpaceDE/>
        <w:autoSpaceDN/>
        <w:spacing w:before="100" w:beforeAutospacing="1" w:after="100"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 xml:space="preserve">Emergency &amp; Medical Leave Requests will be considered only after the student has first withdrawn from all classes if the request is made before the withdrawal deadline (generally 10 weeks into the semester). Emergency &amp; Medical Leave Requests will also be considered after the withdrawal deadline but before two weeks prior to the end of the semester. If approved, a hold will be placed on your student account until a re-entry request has been approved (see below). It is not possible to receive emergency leave while remaining enrolled in classes. A student who wishes to withdraw from one or more individual courses may withdraw themselves on the </w:t>
      </w:r>
      <w:proofErr w:type="spellStart"/>
      <w:r w:rsidRPr="00413FA6">
        <w:rPr>
          <w:rFonts w:eastAsia="Times New Roman"/>
          <w:color w:val="231F20"/>
          <w:sz w:val="24"/>
          <w:szCs w:val="24"/>
          <w:lang w:bidi="ar-SA"/>
        </w:rPr>
        <w:t>myGSU</w:t>
      </w:r>
      <w:proofErr w:type="spellEnd"/>
      <w:r w:rsidRPr="00413FA6">
        <w:rPr>
          <w:rFonts w:eastAsia="Times New Roman"/>
          <w:color w:val="231F20"/>
          <w:sz w:val="24"/>
          <w:szCs w:val="24"/>
          <w:lang w:bidi="ar-SA"/>
        </w:rPr>
        <w:t xml:space="preserve"> portal or submit a late withdrawal request to the </w:t>
      </w:r>
      <w:hyperlink r:id="rId46" w:history="1">
        <w:r w:rsidRPr="00413FA6">
          <w:rPr>
            <w:rFonts w:eastAsia="Times New Roman"/>
            <w:b/>
            <w:bCs/>
            <w:color w:val="405866"/>
            <w:sz w:val="24"/>
            <w:szCs w:val="24"/>
            <w:u w:val="single"/>
            <w:bdr w:val="none" w:sz="0" w:space="0" w:color="auto" w:frame="1"/>
            <w:lang w:bidi="ar-SA"/>
          </w:rPr>
          <w:t>Office of the Registrar</w:t>
        </w:r>
      </w:hyperlink>
      <w:r w:rsidRPr="00413FA6">
        <w:rPr>
          <w:rFonts w:eastAsia="Times New Roman"/>
          <w:color w:val="231F20"/>
          <w:sz w:val="24"/>
          <w:szCs w:val="24"/>
          <w:lang w:bidi="ar-SA"/>
        </w:rPr>
        <w:t> if or if it is past the withdrawal deadline.</w:t>
      </w:r>
    </w:p>
    <w:p w14:paraId="44FA443B" w14:textId="77777777" w:rsidR="00413FA6" w:rsidRPr="00413FA6" w:rsidRDefault="00413FA6" w:rsidP="00413FA6">
      <w:pPr>
        <w:widowControl/>
        <w:autoSpaceDE/>
        <w:autoSpaceDN/>
        <w:ind w:firstLine="720"/>
        <w:textAlignment w:val="baseline"/>
        <w:rPr>
          <w:rFonts w:eastAsia="Times New Roman"/>
          <w:color w:val="231F20"/>
          <w:sz w:val="24"/>
          <w:szCs w:val="24"/>
          <w:lang w:bidi="ar-SA"/>
        </w:rPr>
      </w:pPr>
      <w:r w:rsidRPr="00413FA6">
        <w:rPr>
          <w:rFonts w:eastAsia="Times New Roman"/>
          <w:b/>
          <w:bCs/>
          <w:color w:val="231F20"/>
          <w:sz w:val="24"/>
          <w:szCs w:val="24"/>
          <w:bdr w:val="none" w:sz="0" w:space="0" w:color="auto" w:frame="1"/>
          <w:lang w:bidi="ar-SA"/>
        </w:rPr>
        <w:t>FAMILY MEDICAL ISSUES OR DEATH IN THE FAMILY</w:t>
      </w:r>
    </w:p>
    <w:p w14:paraId="50186A24" w14:textId="77777777" w:rsidR="00413FA6" w:rsidRPr="00413FA6" w:rsidRDefault="00413FA6" w:rsidP="00413FA6">
      <w:pPr>
        <w:widowControl/>
        <w:autoSpaceDE/>
        <w:autoSpaceDN/>
        <w:ind w:left="720" w:firstLine="60"/>
        <w:textAlignment w:val="baseline"/>
        <w:rPr>
          <w:rFonts w:eastAsia="Times New Roman"/>
          <w:color w:val="231F20"/>
          <w:sz w:val="24"/>
          <w:szCs w:val="24"/>
          <w:lang w:bidi="ar-SA"/>
        </w:rPr>
      </w:pPr>
      <w:r w:rsidRPr="00413FA6">
        <w:rPr>
          <w:rFonts w:eastAsia="Times New Roman"/>
          <w:color w:val="231F20"/>
          <w:sz w:val="24"/>
          <w:szCs w:val="24"/>
          <w:lang w:bidi="ar-SA"/>
        </w:rPr>
        <w:t>A student may also request emergency or medical leave when the health issues or death of a legal dependent prevent the student from continuing their classes. While the University recognizes that a family member's medical issues or death is traumatic, requests will only be considered when the family member is the student's legal dependent, unless documented extenuating circumstances exist. Students may be asked to provide documentation of legal dependency.</w:t>
      </w:r>
    </w:p>
    <w:p w14:paraId="53ACD7B2" w14:textId="77777777" w:rsidR="00413FA6" w:rsidRPr="00413FA6" w:rsidRDefault="00413FA6" w:rsidP="00413FA6">
      <w:pPr>
        <w:widowControl/>
        <w:autoSpaceDE/>
        <w:autoSpaceDN/>
        <w:spacing w:beforeAutospacing="1" w:afterAutospacing="1"/>
        <w:ind w:firstLine="720"/>
        <w:textAlignment w:val="baseline"/>
        <w:rPr>
          <w:rFonts w:eastAsia="Times New Roman"/>
          <w:color w:val="231F20"/>
          <w:sz w:val="24"/>
          <w:szCs w:val="24"/>
          <w:lang w:bidi="ar-SA"/>
        </w:rPr>
      </w:pPr>
      <w:r w:rsidRPr="00413FA6">
        <w:rPr>
          <w:rFonts w:eastAsia="Times New Roman"/>
          <w:color w:val="231F20"/>
          <w:sz w:val="24"/>
          <w:szCs w:val="24"/>
          <w:lang w:bidi="ar-SA"/>
        </w:rPr>
        <w:t> </w:t>
      </w:r>
      <w:r w:rsidRPr="00413FA6">
        <w:rPr>
          <w:rFonts w:eastAsia="Times New Roman"/>
          <w:b/>
          <w:bCs/>
          <w:color w:val="231F20"/>
          <w:sz w:val="24"/>
          <w:szCs w:val="24"/>
          <w:bdr w:val="none" w:sz="0" w:space="0" w:color="auto" w:frame="1"/>
          <w:lang w:bidi="ar-SA"/>
        </w:rPr>
        <w:t>SUPPORTING DOCUMENTATION</w:t>
      </w:r>
    </w:p>
    <w:p w14:paraId="28DBA1BB" w14:textId="77777777" w:rsidR="00413FA6" w:rsidRPr="00413FA6" w:rsidRDefault="00413FA6" w:rsidP="00413FA6">
      <w:pPr>
        <w:widowControl/>
        <w:autoSpaceDE/>
        <w:autoSpaceDN/>
        <w:spacing w:before="100" w:beforeAutospacing="1" w:after="100"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 xml:space="preserve"> Requests for an emergency or medical leave must be supported by official documentation that confirms the severity and/or duration of the emergency or medical issue occurred during the semester/term in which the leave is requested. Ongoing chronic conditions can be considered for </w:t>
      </w:r>
      <w:proofErr w:type="gramStart"/>
      <w:r w:rsidRPr="00413FA6">
        <w:rPr>
          <w:rFonts w:eastAsia="Times New Roman"/>
          <w:color w:val="231F20"/>
          <w:sz w:val="24"/>
          <w:szCs w:val="24"/>
          <w:lang w:bidi="ar-SA"/>
        </w:rPr>
        <w:t>a medical</w:t>
      </w:r>
      <w:proofErr w:type="gramEnd"/>
      <w:r w:rsidRPr="00413FA6">
        <w:rPr>
          <w:rFonts w:eastAsia="Times New Roman"/>
          <w:color w:val="231F20"/>
          <w:sz w:val="24"/>
          <w:szCs w:val="24"/>
          <w:lang w:bidi="ar-SA"/>
        </w:rPr>
        <w:t xml:space="preserve"> leave, but the documentation must demonstrate a significant acute occurrence during the semester/term in which the leave is requested. Please review the guidelines for the required supporting documentation under the “Submit an Emergency / Medical Leave Request” tab below. </w:t>
      </w:r>
    </w:p>
    <w:p w14:paraId="0CD84327" w14:textId="77777777" w:rsidR="00413FA6" w:rsidRPr="00413FA6" w:rsidRDefault="00413FA6" w:rsidP="00413FA6">
      <w:pPr>
        <w:widowControl/>
        <w:autoSpaceDE/>
        <w:autoSpaceDN/>
        <w:textAlignment w:val="baseline"/>
        <w:rPr>
          <w:rFonts w:eastAsia="Times New Roman"/>
          <w:color w:val="231F20"/>
          <w:sz w:val="24"/>
          <w:szCs w:val="24"/>
          <w:lang w:bidi="ar-SA"/>
        </w:rPr>
      </w:pPr>
      <w:r w:rsidRPr="00413FA6">
        <w:rPr>
          <w:rFonts w:eastAsia="Times New Roman"/>
          <w:color w:val="231F20"/>
          <w:sz w:val="24"/>
          <w:szCs w:val="24"/>
          <w:lang w:bidi="ar-SA"/>
        </w:rPr>
        <w:t> </w:t>
      </w:r>
      <w:r w:rsidRPr="00413FA6">
        <w:rPr>
          <w:rFonts w:eastAsia="Times New Roman"/>
          <w:color w:val="231F20"/>
          <w:sz w:val="24"/>
          <w:szCs w:val="24"/>
          <w:lang w:bidi="ar-SA"/>
        </w:rPr>
        <w:tab/>
      </w:r>
      <w:r w:rsidRPr="00413FA6">
        <w:rPr>
          <w:rFonts w:eastAsia="Times New Roman"/>
          <w:b/>
          <w:bCs/>
          <w:color w:val="231F20"/>
          <w:sz w:val="24"/>
          <w:szCs w:val="24"/>
          <w:bdr w:val="none" w:sz="0" w:space="0" w:color="auto" w:frame="1"/>
          <w:lang w:bidi="ar-SA"/>
        </w:rPr>
        <w:t>DEADLINE TO SUBMIT A REQUEST</w:t>
      </w:r>
    </w:p>
    <w:p w14:paraId="5F94D5D4" w14:textId="77777777" w:rsidR="00413FA6" w:rsidRPr="00413FA6" w:rsidRDefault="00413FA6" w:rsidP="00413FA6">
      <w:pPr>
        <w:widowControl/>
        <w:autoSpaceDE/>
        <w:autoSpaceDN/>
        <w:ind w:left="720" w:firstLine="60"/>
        <w:textAlignment w:val="baseline"/>
        <w:rPr>
          <w:rFonts w:eastAsia="Times New Roman"/>
          <w:color w:val="231F20"/>
          <w:sz w:val="24"/>
          <w:szCs w:val="24"/>
          <w:lang w:bidi="ar-SA"/>
        </w:rPr>
      </w:pPr>
      <w:r w:rsidRPr="00413FA6">
        <w:rPr>
          <w:rFonts w:eastAsia="Times New Roman"/>
          <w:color w:val="231F20"/>
          <w:sz w:val="24"/>
          <w:szCs w:val="24"/>
          <w:lang w:bidi="ar-SA"/>
        </w:rPr>
        <w:t xml:space="preserve">Students must submit a completed application for an Emergency &amp; Medical Leave no later than two weeks before the last day of the semester </w:t>
      </w:r>
      <w:proofErr w:type="gramStart"/>
      <w:r w:rsidRPr="00413FA6">
        <w:rPr>
          <w:rFonts w:eastAsia="Times New Roman"/>
          <w:color w:val="231F20"/>
          <w:sz w:val="24"/>
          <w:szCs w:val="24"/>
          <w:lang w:bidi="ar-SA"/>
        </w:rPr>
        <w:t>in</w:t>
      </w:r>
      <w:proofErr w:type="gramEnd"/>
      <w:r w:rsidRPr="00413FA6">
        <w:rPr>
          <w:rFonts w:eastAsia="Times New Roman"/>
          <w:color w:val="231F20"/>
          <w:sz w:val="24"/>
          <w:szCs w:val="24"/>
          <w:lang w:bidi="ar-SA"/>
        </w:rPr>
        <w:t xml:space="preserve"> which the leave is requested. Incomplete or late requests will not be reviewed. Please see the </w:t>
      </w:r>
      <w:hyperlink r:id="rId47" w:history="1">
        <w:r w:rsidRPr="00413FA6">
          <w:rPr>
            <w:rFonts w:eastAsia="Times New Roman"/>
            <w:b/>
            <w:bCs/>
            <w:color w:val="405866"/>
            <w:sz w:val="24"/>
            <w:szCs w:val="24"/>
            <w:u w:val="single"/>
            <w:bdr w:val="none" w:sz="0" w:space="0" w:color="auto" w:frame="1"/>
            <w:lang w:bidi="ar-SA"/>
          </w:rPr>
          <w:t>Academic Calendar </w:t>
        </w:r>
      </w:hyperlink>
      <w:r w:rsidRPr="00413FA6">
        <w:rPr>
          <w:rFonts w:eastAsia="Times New Roman"/>
          <w:color w:val="231F20"/>
          <w:sz w:val="24"/>
          <w:szCs w:val="24"/>
          <w:lang w:bidi="ar-SA"/>
        </w:rPr>
        <w:t>for deadlines.  All communication will be sent to your GSU student e-mail account.</w:t>
      </w:r>
    </w:p>
    <w:p w14:paraId="6BDC1BBA" w14:textId="77777777" w:rsidR="00413FA6" w:rsidRPr="00413FA6" w:rsidRDefault="00413FA6" w:rsidP="00413FA6">
      <w:pPr>
        <w:widowControl/>
        <w:autoSpaceDE/>
        <w:autoSpaceDN/>
        <w:ind w:firstLine="720"/>
        <w:textAlignment w:val="baseline"/>
        <w:rPr>
          <w:rFonts w:eastAsia="Times New Roman"/>
          <w:b/>
          <w:bCs/>
          <w:color w:val="231F20"/>
          <w:sz w:val="24"/>
          <w:szCs w:val="24"/>
          <w:bdr w:val="none" w:sz="0" w:space="0" w:color="auto" w:frame="1"/>
          <w:lang w:bidi="ar-SA"/>
        </w:rPr>
      </w:pPr>
    </w:p>
    <w:p w14:paraId="29CCC98F" w14:textId="77777777" w:rsidR="006967A6" w:rsidRDefault="006967A6" w:rsidP="00413FA6">
      <w:pPr>
        <w:widowControl/>
        <w:autoSpaceDE/>
        <w:autoSpaceDN/>
        <w:ind w:firstLine="720"/>
        <w:textAlignment w:val="baseline"/>
        <w:rPr>
          <w:rFonts w:eastAsia="Times New Roman"/>
          <w:b/>
          <w:bCs/>
          <w:color w:val="231F20"/>
          <w:sz w:val="24"/>
          <w:szCs w:val="24"/>
          <w:bdr w:val="none" w:sz="0" w:space="0" w:color="auto" w:frame="1"/>
          <w:lang w:bidi="ar-SA"/>
        </w:rPr>
      </w:pPr>
    </w:p>
    <w:p w14:paraId="0227834C" w14:textId="77777777" w:rsidR="006967A6" w:rsidRDefault="006967A6" w:rsidP="00413FA6">
      <w:pPr>
        <w:widowControl/>
        <w:autoSpaceDE/>
        <w:autoSpaceDN/>
        <w:ind w:firstLine="720"/>
        <w:textAlignment w:val="baseline"/>
        <w:rPr>
          <w:rFonts w:eastAsia="Times New Roman"/>
          <w:b/>
          <w:bCs/>
          <w:color w:val="231F20"/>
          <w:sz w:val="24"/>
          <w:szCs w:val="24"/>
          <w:bdr w:val="none" w:sz="0" w:space="0" w:color="auto" w:frame="1"/>
          <w:lang w:bidi="ar-SA"/>
        </w:rPr>
      </w:pPr>
    </w:p>
    <w:p w14:paraId="204AAFEB" w14:textId="77777777" w:rsidR="006967A6" w:rsidRDefault="006967A6" w:rsidP="00413FA6">
      <w:pPr>
        <w:widowControl/>
        <w:autoSpaceDE/>
        <w:autoSpaceDN/>
        <w:ind w:firstLine="720"/>
        <w:textAlignment w:val="baseline"/>
        <w:rPr>
          <w:rFonts w:eastAsia="Times New Roman"/>
          <w:b/>
          <w:bCs/>
          <w:color w:val="231F20"/>
          <w:sz w:val="24"/>
          <w:szCs w:val="24"/>
          <w:bdr w:val="none" w:sz="0" w:space="0" w:color="auto" w:frame="1"/>
          <w:lang w:bidi="ar-SA"/>
        </w:rPr>
      </w:pPr>
    </w:p>
    <w:p w14:paraId="29DF6035" w14:textId="77777777" w:rsidR="006967A6" w:rsidRDefault="006967A6" w:rsidP="00413FA6">
      <w:pPr>
        <w:widowControl/>
        <w:autoSpaceDE/>
        <w:autoSpaceDN/>
        <w:ind w:firstLine="720"/>
        <w:textAlignment w:val="baseline"/>
        <w:rPr>
          <w:rFonts w:eastAsia="Times New Roman"/>
          <w:b/>
          <w:bCs/>
          <w:color w:val="231F20"/>
          <w:sz w:val="24"/>
          <w:szCs w:val="24"/>
          <w:bdr w:val="none" w:sz="0" w:space="0" w:color="auto" w:frame="1"/>
          <w:lang w:bidi="ar-SA"/>
        </w:rPr>
      </w:pPr>
    </w:p>
    <w:p w14:paraId="71F709E8" w14:textId="77777777" w:rsidR="006967A6" w:rsidRDefault="006967A6" w:rsidP="00413FA6">
      <w:pPr>
        <w:widowControl/>
        <w:autoSpaceDE/>
        <w:autoSpaceDN/>
        <w:ind w:firstLine="720"/>
        <w:textAlignment w:val="baseline"/>
        <w:rPr>
          <w:rFonts w:eastAsia="Times New Roman"/>
          <w:b/>
          <w:bCs/>
          <w:color w:val="231F20"/>
          <w:sz w:val="24"/>
          <w:szCs w:val="24"/>
          <w:bdr w:val="none" w:sz="0" w:space="0" w:color="auto" w:frame="1"/>
          <w:lang w:bidi="ar-SA"/>
        </w:rPr>
      </w:pPr>
    </w:p>
    <w:p w14:paraId="7620961E" w14:textId="797AAACA" w:rsidR="00413FA6" w:rsidRPr="00413FA6" w:rsidRDefault="00413FA6" w:rsidP="00413FA6">
      <w:pPr>
        <w:widowControl/>
        <w:autoSpaceDE/>
        <w:autoSpaceDN/>
        <w:ind w:firstLine="720"/>
        <w:textAlignment w:val="baseline"/>
        <w:rPr>
          <w:rFonts w:eastAsia="Times New Roman"/>
          <w:color w:val="231F20"/>
          <w:sz w:val="24"/>
          <w:szCs w:val="24"/>
          <w:lang w:bidi="ar-SA"/>
        </w:rPr>
      </w:pPr>
      <w:r w:rsidRPr="00413FA6">
        <w:rPr>
          <w:rFonts w:eastAsia="Times New Roman"/>
          <w:b/>
          <w:bCs/>
          <w:color w:val="231F20"/>
          <w:sz w:val="24"/>
          <w:szCs w:val="24"/>
          <w:bdr w:val="none" w:sz="0" w:space="0" w:color="auto" w:frame="1"/>
          <w:lang w:bidi="ar-SA"/>
        </w:rPr>
        <w:t>RE-ENTRY REQUEST</w:t>
      </w:r>
    </w:p>
    <w:p w14:paraId="5B2BFE4C" w14:textId="77777777" w:rsidR="00413FA6" w:rsidRPr="00413FA6" w:rsidRDefault="00413FA6" w:rsidP="00413FA6">
      <w:pPr>
        <w:widowControl/>
        <w:autoSpaceDE/>
        <w:autoSpaceDN/>
        <w:ind w:left="720"/>
        <w:textAlignment w:val="baseline"/>
        <w:rPr>
          <w:rFonts w:eastAsia="Times New Roman"/>
          <w:color w:val="231F20"/>
          <w:sz w:val="24"/>
          <w:szCs w:val="24"/>
          <w:lang w:bidi="ar-SA"/>
        </w:rPr>
      </w:pPr>
      <w:r w:rsidRPr="00413FA6">
        <w:rPr>
          <w:rFonts w:eastAsia="Times New Roman"/>
          <w:color w:val="231F20"/>
          <w:sz w:val="24"/>
          <w:szCs w:val="24"/>
          <w:lang w:bidi="ar-SA"/>
        </w:rPr>
        <w:t>Prior to your hold being lifted, you need to complete the following tasks AT LEAST ONE WEEK prior to the first day of classes for the semester you are requesting to return.  Requests to return will NOT be considered after the deadline.  </w:t>
      </w:r>
    </w:p>
    <w:p w14:paraId="41C79E20" w14:textId="77777777" w:rsidR="00413FA6" w:rsidRPr="00413FA6" w:rsidRDefault="00413FA6" w:rsidP="00413FA6">
      <w:pPr>
        <w:widowControl/>
        <w:numPr>
          <w:ilvl w:val="0"/>
          <w:numId w:val="20"/>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File</w:t>
      </w:r>
    </w:p>
    <w:p w14:paraId="41A563F2" w14:textId="1500CA8C" w:rsidR="00413FA6" w:rsidRPr="00413FA6" w:rsidRDefault="00413FA6" w:rsidP="006967A6">
      <w:pPr>
        <w:widowControl/>
        <w:autoSpaceDE/>
        <w:autoSpaceDN/>
        <w:spacing w:beforeAutospacing="1" w:afterAutospacing="1"/>
        <w:ind w:left="360" w:firstLine="360"/>
        <w:textAlignment w:val="baseline"/>
        <w:rPr>
          <w:rFonts w:eastAsia="Times New Roman"/>
          <w:color w:val="231F20"/>
          <w:sz w:val="24"/>
          <w:szCs w:val="24"/>
          <w:lang w:bidi="ar-SA"/>
        </w:rPr>
      </w:pPr>
      <w:hyperlink r:id="rId48" w:tooltip="Emergency Leave Re-Entry Form(1).pdf" w:history="1">
        <w:r w:rsidRPr="00413FA6">
          <w:rPr>
            <w:rFonts w:eastAsia="Times New Roman"/>
            <w:b/>
            <w:bCs/>
            <w:color w:val="405866"/>
            <w:sz w:val="24"/>
            <w:szCs w:val="24"/>
            <w:u w:val="single"/>
            <w:bdr w:val="none" w:sz="0" w:space="0" w:color="auto" w:frame="1"/>
            <w:lang w:bidi="ar-SA"/>
          </w:rPr>
          <w:t>Please complete the Emergency/Medical Leave Re-entry Form</w:t>
        </w:r>
      </w:hyperlink>
    </w:p>
    <w:p w14:paraId="00F8252B" w14:textId="77777777" w:rsidR="00413FA6" w:rsidRPr="00413FA6" w:rsidRDefault="00413FA6" w:rsidP="00413FA6">
      <w:pPr>
        <w:widowControl/>
        <w:autoSpaceDE/>
        <w:autoSpaceDN/>
        <w:spacing w:before="100" w:beforeAutospacing="1" w:after="100"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Write a personal statement that describes the steps taken to ensure that the cause for your emergency/medical leave has been addressed and your personal readiness for returning to school;</w:t>
      </w:r>
    </w:p>
    <w:p w14:paraId="4AB68576" w14:textId="77777777" w:rsidR="00413FA6" w:rsidRPr="00413FA6" w:rsidRDefault="00413FA6" w:rsidP="00413FA6">
      <w:pPr>
        <w:widowControl/>
        <w:numPr>
          <w:ilvl w:val="0"/>
          <w:numId w:val="21"/>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Give written permission for the Office of the Dean of Students, Counseling &amp; Wellness Center, and the student’s college to share relevant information regarding your request;</w:t>
      </w:r>
    </w:p>
    <w:p w14:paraId="572AEB77" w14:textId="77777777" w:rsidR="00413FA6" w:rsidRPr="00413FA6" w:rsidRDefault="00413FA6" w:rsidP="00413FA6">
      <w:pPr>
        <w:widowControl/>
        <w:numPr>
          <w:ilvl w:val="0"/>
          <w:numId w:val="21"/>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Recent documentation from a treating, licensed healthcare provider (preferably, the healthcare provider who provided the original documentation for your leave), that includes, at a minimum:  </w:t>
      </w:r>
    </w:p>
    <w:p w14:paraId="2498133E" w14:textId="77777777" w:rsidR="00413FA6" w:rsidRPr="00413FA6" w:rsidRDefault="00413FA6" w:rsidP="00413FA6">
      <w:pPr>
        <w:widowControl/>
        <w:numPr>
          <w:ilvl w:val="1"/>
          <w:numId w:val="22"/>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General description of the treatment provided</w:t>
      </w:r>
    </w:p>
    <w:p w14:paraId="7926F149" w14:textId="77777777" w:rsidR="00413FA6" w:rsidRPr="00413FA6" w:rsidRDefault="00413FA6" w:rsidP="00413FA6">
      <w:pPr>
        <w:widowControl/>
        <w:numPr>
          <w:ilvl w:val="1"/>
          <w:numId w:val="23"/>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Clinical status</w:t>
      </w:r>
    </w:p>
    <w:p w14:paraId="66036D76" w14:textId="77777777" w:rsidR="00413FA6" w:rsidRPr="00413FA6" w:rsidRDefault="00413FA6" w:rsidP="00413FA6">
      <w:pPr>
        <w:widowControl/>
        <w:numPr>
          <w:ilvl w:val="1"/>
          <w:numId w:val="24"/>
        </w:numPr>
        <w:autoSpaceDE/>
        <w:autoSpaceDN/>
        <w:spacing w:before="100" w:beforeAutospacing="1" w:after="100" w:afterAutospacing="1"/>
        <w:textAlignment w:val="baseline"/>
        <w:rPr>
          <w:rFonts w:eastAsia="Times New Roman"/>
          <w:color w:val="231F20"/>
          <w:sz w:val="24"/>
          <w:szCs w:val="24"/>
          <w:lang w:bidi="ar-SA"/>
        </w:rPr>
      </w:pPr>
      <w:r w:rsidRPr="00413FA6">
        <w:rPr>
          <w:rFonts w:eastAsia="Times New Roman"/>
          <w:color w:val="231F20"/>
          <w:sz w:val="24"/>
          <w:szCs w:val="24"/>
          <w:lang w:bidi="ar-SA"/>
        </w:rPr>
        <w:t>A statement of opinion as to the student’s readiness to resume academic study and university life </w:t>
      </w:r>
    </w:p>
    <w:p w14:paraId="2C8B3018" w14:textId="77777777" w:rsidR="00413FA6" w:rsidRPr="00413FA6" w:rsidRDefault="00413FA6" w:rsidP="00413FA6">
      <w:pPr>
        <w:widowControl/>
        <w:autoSpaceDE/>
        <w:autoSpaceDN/>
        <w:spacing w:before="100" w:beforeAutospacing="1" w:after="100"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After receipt of all required documentation, Office of the Dean of Students, in consultation with the Counseling &amp; Wellness Center, will make a final decision and communicate with the student regarding that decision, next steps, and the appeals process, if relevant. A meeting (virtual or in-person) may be required prior to approval.</w:t>
      </w:r>
    </w:p>
    <w:p w14:paraId="72C0D598" w14:textId="77777777" w:rsidR="00413FA6" w:rsidRPr="00413FA6" w:rsidRDefault="00413FA6" w:rsidP="00413FA6">
      <w:pPr>
        <w:widowControl/>
        <w:autoSpaceDE/>
        <w:autoSpaceDN/>
        <w:ind w:firstLine="720"/>
        <w:textAlignment w:val="baseline"/>
        <w:rPr>
          <w:rFonts w:eastAsia="Times New Roman"/>
          <w:color w:val="231F20"/>
          <w:sz w:val="24"/>
          <w:szCs w:val="24"/>
          <w:lang w:bidi="ar-SA"/>
        </w:rPr>
      </w:pPr>
      <w:r w:rsidRPr="00413FA6">
        <w:rPr>
          <w:rFonts w:eastAsia="Times New Roman"/>
          <w:b/>
          <w:bCs/>
          <w:color w:val="231F20"/>
          <w:sz w:val="24"/>
          <w:szCs w:val="24"/>
          <w:bdr w:val="none" w:sz="0" w:space="0" w:color="auto" w:frame="1"/>
          <w:lang w:bidi="ar-SA"/>
        </w:rPr>
        <w:t>UNIVERSITY REFUND POLICY</w:t>
      </w:r>
    </w:p>
    <w:p w14:paraId="6ACF0FFE" w14:textId="77777777" w:rsidR="00413FA6" w:rsidRPr="00413FA6" w:rsidRDefault="00413FA6" w:rsidP="00413FA6">
      <w:pPr>
        <w:widowControl/>
        <w:autoSpaceDE/>
        <w:autoSpaceDN/>
        <w:ind w:left="720"/>
        <w:textAlignment w:val="baseline"/>
        <w:rPr>
          <w:rFonts w:eastAsia="Times New Roman"/>
          <w:color w:val="231F20"/>
          <w:sz w:val="24"/>
          <w:szCs w:val="24"/>
          <w:lang w:bidi="ar-SA"/>
        </w:rPr>
      </w:pPr>
      <w:r w:rsidRPr="00413FA6">
        <w:rPr>
          <w:rFonts w:eastAsia="Times New Roman"/>
          <w:color w:val="231F20"/>
          <w:sz w:val="24"/>
          <w:szCs w:val="24"/>
          <w:lang w:bidi="ar-SA"/>
        </w:rPr>
        <w:t xml:space="preserve"> Upon registration, students acknowledge that they are responsible for dropping or withdrawing from classes themselves on the </w:t>
      </w:r>
      <w:proofErr w:type="spellStart"/>
      <w:r w:rsidRPr="00413FA6">
        <w:rPr>
          <w:rFonts w:eastAsia="Times New Roman"/>
          <w:color w:val="231F20"/>
          <w:sz w:val="24"/>
          <w:szCs w:val="24"/>
          <w:lang w:bidi="ar-SA"/>
        </w:rPr>
        <w:t>myGSU</w:t>
      </w:r>
      <w:proofErr w:type="spellEnd"/>
      <w:r w:rsidRPr="00413FA6">
        <w:rPr>
          <w:rFonts w:eastAsia="Times New Roman"/>
          <w:color w:val="231F20"/>
          <w:sz w:val="24"/>
          <w:szCs w:val="24"/>
          <w:lang w:bidi="ar-SA"/>
        </w:rPr>
        <w:t xml:space="preserve"> portal. Students who need to drop or withdraw from one or </w:t>
      </w:r>
      <w:proofErr w:type="gramStart"/>
      <w:r w:rsidRPr="00413FA6">
        <w:rPr>
          <w:rFonts w:eastAsia="Times New Roman"/>
          <w:color w:val="231F20"/>
          <w:sz w:val="24"/>
          <w:szCs w:val="24"/>
          <w:lang w:bidi="ar-SA"/>
        </w:rPr>
        <w:t>all of</w:t>
      </w:r>
      <w:proofErr w:type="gramEnd"/>
      <w:r w:rsidRPr="00413FA6">
        <w:rPr>
          <w:rFonts w:eastAsia="Times New Roman"/>
          <w:color w:val="231F20"/>
          <w:sz w:val="24"/>
          <w:szCs w:val="24"/>
          <w:lang w:bidi="ar-SA"/>
        </w:rPr>
        <w:t xml:space="preserve"> their courses may do so online within published deadlines found on the student's schedule or in Search for Sections on </w:t>
      </w:r>
      <w:proofErr w:type="spellStart"/>
      <w:r w:rsidRPr="00413FA6">
        <w:rPr>
          <w:rFonts w:eastAsia="Times New Roman"/>
          <w:color w:val="231F20"/>
          <w:sz w:val="24"/>
          <w:szCs w:val="24"/>
          <w:lang w:bidi="ar-SA"/>
        </w:rPr>
        <w:t>myGSU</w:t>
      </w:r>
      <w:proofErr w:type="spellEnd"/>
      <w:r w:rsidRPr="00413FA6">
        <w:rPr>
          <w:rFonts w:eastAsia="Times New Roman"/>
          <w:color w:val="231F20"/>
          <w:sz w:val="24"/>
          <w:szCs w:val="24"/>
          <w:lang w:bidi="ar-SA"/>
        </w:rPr>
        <w:t xml:space="preserve">. Students who drop courses on or before the published 100 percent refund deadline are entitled to a full refund of tuition and fees. Tuition and fee refunds are not provided for course withdrawals </w:t>
      </w:r>
      <w:proofErr w:type="gramStart"/>
      <w:r w:rsidRPr="00413FA6">
        <w:rPr>
          <w:rFonts w:eastAsia="Times New Roman"/>
          <w:color w:val="231F20"/>
          <w:sz w:val="24"/>
          <w:szCs w:val="24"/>
          <w:lang w:bidi="ar-SA"/>
        </w:rPr>
        <w:t>with the exception of</w:t>
      </w:r>
      <w:proofErr w:type="gramEnd"/>
      <w:r w:rsidRPr="00413FA6">
        <w:rPr>
          <w:rFonts w:eastAsia="Times New Roman"/>
          <w:color w:val="231F20"/>
          <w:sz w:val="24"/>
          <w:szCs w:val="24"/>
          <w:lang w:bidi="ar-SA"/>
        </w:rPr>
        <w:t xml:space="preserve"> an approved Emergency / Medical Leave or university error as determined through the non-academic student grievance process. Students who are unable to drop or withdraw through the </w:t>
      </w:r>
      <w:proofErr w:type="spellStart"/>
      <w:r w:rsidRPr="00413FA6">
        <w:rPr>
          <w:rFonts w:eastAsia="Times New Roman"/>
          <w:color w:val="231F20"/>
          <w:sz w:val="24"/>
          <w:szCs w:val="24"/>
          <w:lang w:bidi="ar-SA"/>
        </w:rPr>
        <w:t>myGSU</w:t>
      </w:r>
      <w:proofErr w:type="spellEnd"/>
      <w:r w:rsidRPr="00413FA6">
        <w:rPr>
          <w:rFonts w:eastAsia="Times New Roman"/>
          <w:color w:val="231F20"/>
          <w:sz w:val="24"/>
          <w:szCs w:val="24"/>
          <w:lang w:bidi="ar-SA"/>
        </w:rPr>
        <w:t xml:space="preserve"> portal due to a hold on their student account should contact the Registrar at </w:t>
      </w:r>
      <w:hyperlink r:id="rId49" w:history="1">
        <w:r w:rsidRPr="00413FA6">
          <w:rPr>
            <w:rFonts w:eastAsia="Times New Roman"/>
            <w:b/>
            <w:bCs/>
            <w:color w:val="405866"/>
            <w:sz w:val="24"/>
            <w:szCs w:val="24"/>
            <w:u w:val="single"/>
            <w:bdr w:val="none" w:sz="0" w:space="0" w:color="auto" w:frame="1"/>
            <w:lang w:bidi="ar-SA"/>
          </w:rPr>
          <w:t>regoffice@govst.edu</w:t>
        </w:r>
      </w:hyperlink>
      <w:r w:rsidRPr="00413FA6">
        <w:rPr>
          <w:rFonts w:eastAsia="Times New Roman"/>
          <w:color w:val="231F20"/>
          <w:sz w:val="24"/>
          <w:szCs w:val="24"/>
          <w:lang w:bidi="ar-SA"/>
        </w:rPr>
        <w:t>. </w:t>
      </w:r>
    </w:p>
    <w:p w14:paraId="24A57325" w14:textId="77777777" w:rsidR="00413FA6" w:rsidRPr="00413FA6" w:rsidRDefault="00413FA6" w:rsidP="00413FA6">
      <w:pPr>
        <w:widowControl/>
        <w:autoSpaceDE/>
        <w:autoSpaceDN/>
        <w:spacing w:beforeAutospacing="1"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For more information, </w:t>
      </w:r>
      <w:hyperlink r:id="rId50" w:tooltip="Registration and Enrollment" w:history="1">
        <w:r w:rsidRPr="00413FA6">
          <w:rPr>
            <w:rFonts w:eastAsia="Times New Roman"/>
            <w:b/>
            <w:bCs/>
            <w:color w:val="405866"/>
            <w:sz w:val="24"/>
            <w:szCs w:val="24"/>
            <w:u w:val="single"/>
            <w:bdr w:val="none" w:sz="0" w:space="0" w:color="auto" w:frame="1"/>
            <w:lang w:bidi="ar-SA"/>
          </w:rPr>
          <w:t>visit the Registrars page for Withdrawal information</w:t>
        </w:r>
      </w:hyperlink>
      <w:r w:rsidRPr="00413FA6">
        <w:rPr>
          <w:rFonts w:eastAsia="Times New Roman"/>
          <w:color w:val="231F20"/>
          <w:sz w:val="24"/>
          <w:szCs w:val="24"/>
          <w:lang w:bidi="ar-SA"/>
        </w:rPr>
        <w:t>. Please note, credit hour minimums apply to financial aid rules, international student visa requirements, and NAIA (Athletics) regulations. Students receiving financial aid who withdraw may owe a balance depending upon the last date of attendance.</w:t>
      </w:r>
    </w:p>
    <w:p w14:paraId="7A3F0D42" w14:textId="77777777" w:rsidR="00413FA6" w:rsidRPr="00413FA6" w:rsidRDefault="00413FA6" w:rsidP="00413FA6">
      <w:pPr>
        <w:widowControl/>
        <w:autoSpaceDE/>
        <w:autoSpaceDN/>
        <w:ind w:firstLine="720"/>
        <w:textAlignment w:val="baseline"/>
        <w:rPr>
          <w:rFonts w:eastAsia="Times New Roman"/>
          <w:color w:val="231F20"/>
          <w:sz w:val="24"/>
          <w:szCs w:val="24"/>
          <w:lang w:bidi="ar-SA"/>
        </w:rPr>
      </w:pPr>
      <w:r w:rsidRPr="00413FA6">
        <w:rPr>
          <w:rFonts w:eastAsia="Times New Roman"/>
          <w:b/>
          <w:bCs/>
          <w:color w:val="231F20"/>
          <w:sz w:val="24"/>
          <w:szCs w:val="24"/>
          <w:bdr w:val="none" w:sz="0" w:space="0" w:color="auto" w:frame="1"/>
          <w:lang w:bidi="ar-SA"/>
        </w:rPr>
        <w:t>GRIEVANCE POLICY </w:t>
      </w:r>
    </w:p>
    <w:p w14:paraId="5FEC8D5E" w14:textId="77777777" w:rsidR="00413FA6" w:rsidRPr="00413FA6" w:rsidRDefault="00413FA6" w:rsidP="00413FA6">
      <w:pPr>
        <w:widowControl/>
        <w:autoSpaceDE/>
        <w:autoSpaceDN/>
        <w:ind w:left="720" w:firstLine="60"/>
        <w:textAlignment w:val="baseline"/>
        <w:rPr>
          <w:rFonts w:eastAsia="Times New Roman"/>
          <w:color w:val="231F20"/>
          <w:sz w:val="24"/>
          <w:szCs w:val="24"/>
          <w:lang w:bidi="ar-SA"/>
        </w:rPr>
      </w:pPr>
      <w:r w:rsidRPr="00413FA6">
        <w:rPr>
          <w:rFonts w:eastAsia="Times New Roman"/>
          <w:color w:val="231F20"/>
          <w:sz w:val="24"/>
          <w:szCs w:val="24"/>
          <w:lang w:bidi="ar-SA"/>
        </w:rPr>
        <w:t>In the event a student was unable to drop courses by the 100 percent refund deadline due to a university error, the student can file a grievance through the process outlined in the Student Handbook (see (provide link to Handbook here)). To file a non-academic grievance, please review the </w:t>
      </w:r>
      <w:hyperlink r:id="rId51" w:tooltip="Student Complaints and Grievances" w:history="1">
        <w:r w:rsidRPr="00413FA6">
          <w:rPr>
            <w:rFonts w:eastAsia="Times New Roman"/>
            <w:b/>
            <w:bCs/>
            <w:color w:val="405866"/>
            <w:sz w:val="24"/>
            <w:szCs w:val="24"/>
            <w:u w:val="single"/>
            <w:bdr w:val="none" w:sz="0" w:space="0" w:color="auto" w:frame="1"/>
            <w:lang w:bidi="ar-SA"/>
          </w:rPr>
          <w:t>Student Complaints and Grievances website</w:t>
        </w:r>
      </w:hyperlink>
      <w:r w:rsidRPr="00413FA6">
        <w:rPr>
          <w:rFonts w:eastAsia="Times New Roman"/>
          <w:color w:val="231F20"/>
          <w:sz w:val="24"/>
          <w:szCs w:val="24"/>
          <w:lang w:bidi="ar-SA"/>
        </w:rPr>
        <w:t>. If the grievance is found to be meritorious, a tuition refund may be granted by the Dean of Students (for a non-academic grievance) or the appropriate College Dean (for an academic grievance) if determined to be an appropriate remedy for the university error. </w:t>
      </w:r>
    </w:p>
    <w:p w14:paraId="10F83AAC" w14:textId="77777777" w:rsidR="00413FA6" w:rsidRPr="00413FA6" w:rsidRDefault="00413FA6" w:rsidP="00413FA6">
      <w:pPr>
        <w:widowControl/>
        <w:autoSpaceDE/>
        <w:autoSpaceDN/>
        <w:spacing w:beforeAutospacing="1" w:afterAutospacing="1"/>
        <w:ind w:firstLine="720"/>
        <w:textAlignment w:val="baseline"/>
        <w:rPr>
          <w:rFonts w:eastAsia="Times New Roman"/>
          <w:color w:val="231F20"/>
          <w:sz w:val="24"/>
          <w:szCs w:val="24"/>
          <w:lang w:bidi="ar-SA"/>
        </w:rPr>
      </w:pPr>
      <w:r w:rsidRPr="00413FA6">
        <w:rPr>
          <w:rFonts w:eastAsia="Times New Roman"/>
          <w:b/>
          <w:bCs/>
          <w:color w:val="231F20"/>
          <w:sz w:val="24"/>
          <w:szCs w:val="24"/>
          <w:bdr w:val="none" w:sz="0" w:space="0" w:color="auto" w:frame="1"/>
          <w:lang w:bidi="ar-SA"/>
        </w:rPr>
        <w:t>CONTACT INFORMATION</w:t>
      </w:r>
    </w:p>
    <w:p w14:paraId="53AB7E99" w14:textId="2AE9A81B" w:rsidR="00482125" w:rsidRPr="006967A6" w:rsidRDefault="00413FA6" w:rsidP="006967A6">
      <w:pPr>
        <w:widowControl/>
        <w:autoSpaceDE/>
        <w:autoSpaceDN/>
        <w:spacing w:beforeAutospacing="1" w:afterAutospacing="1"/>
        <w:ind w:left="720"/>
        <w:textAlignment w:val="baseline"/>
        <w:rPr>
          <w:rFonts w:eastAsia="Times New Roman"/>
          <w:color w:val="231F20"/>
          <w:sz w:val="24"/>
          <w:szCs w:val="24"/>
          <w:lang w:bidi="ar-SA"/>
        </w:rPr>
      </w:pPr>
      <w:r w:rsidRPr="00413FA6">
        <w:rPr>
          <w:rFonts w:eastAsia="Times New Roman"/>
          <w:color w:val="231F20"/>
          <w:sz w:val="24"/>
          <w:szCs w:val="24"/>
          <w:lang w:bidi="ar-SA"/>
        </w:rPr>
        <w:t>If you have questions or would like to meet to discuss your options, please contact the Office of the Dean of Students at 708.235.7595 or via email at </w:t>
      </w:r>
      <w:hyperlink r:id="rId52" w:history="1">
        <w:r w:rsidRPr="00413FA6">
          <w:rPr>
            <w:rFonts w:eastAsia="Times New Roman"/>
            <w:b/>
            <w:bCs/>
            <w:color w:val="405866"/>
            <w:sz w:val="24"/>
            <w:szCs w:val="24"/>
            <w:u w:val="single"/>
            <w:bdr w:val="none" w:sz="0" w:space="0" w:color="auto" w:frame="1"/>
            <w:lang w:bidi="ar-SA"/>
          </w:rPr>
          <w:t>deanofstudents@govst.edu</w:t>
        </w:r>
      </w:hyperlink>
    </w:p>
    <w:p w14:paraId="53AB7E9A" w14:textId="77777777" w:rsidR="00482125" w:rsidRDefault="003B690F">
      <w:pPr>
        <w:pStyle w:val="Heading3"/>
        <w:spacing w:before="1"/>
        <w:rPr>
          <w:u w:val="none"/>
        </w:rPr>
      </w:pPr>
      <w:bookmarkStart w:id="39" w:name="_TOC_250025"/>
      <w:bookmarkEnd w:id="39"/>
      <w:r>
        <w:t>Student Requirements</w:t>
      </w:r>
    </w:p>
    <w:p w14:paraId="53AB7E9B" w14:textId="77777777" w:rsidR="00482125" w:rsidRDefault="00482125">
      <w:pPr>
        <w:pStyle w:val="BodyText"/>
        <w:spacing w:before="1"/>
        <w:rPr>
          <w:sz w:val="15"/>
        </w:rPr>
      </w:pPr>
    </w:p>
    <w:p w14:paraId="53AB7E9C" w14:textId="77777777" w:rsidR="00482125" w:rsidRDefault="003B690F">
      <w:pPr>
        <w:pStyle w:val="BodyText"/>
        <w:spacing w:before="56"/>
        <w:ind w:left="840" w:right="293"/>
      </w:pPr>
      <w:proofErr w:type="gramStart"/>
      <w:r>
        <w:t>In order to</w:t>
      </w:r>
      <w:proofErr w:type="gramEnd"/>
      <w:r>
        <w:t xml:space="preserve"> </w:t>
      </w:r>
      <w:proofErr w:type="gramStart"/>
      <w:r>
        <w:t>be enrolled</w:t>
      </w:r>
      <w:proofErr w:type="gramEnd"/>
      <w:r>
        <w:t xml:space="preserve"> in the nursing program, students must fulfill the requirements of the university, the nursing program and the agencies used for DNP Residency within the nursing program. Appendix A is a timetable for submitting documentation of nursing program requirements.</w:t>
      </w:r>
    </w:p>
    <w:p w14:paraId="53AB7E9D" w14:textId="77777777" w:rsidR="00482125" w:rsidRDefault="00482125">
      <w:pPr>
        <w:pStyle w:val="BodyText"/>
        <w:spacing w:before="1"/>
      </w:pPr>
    </w:p>
    <w:p w14:paraId="53AB7E9E" w14:textId="77777777" w:rsidR="00482125" w:rsidRDefault="003B690F">
      <w:pPr>
        <w:pStyle w:val="BodyText"/>
        <w:ind w:left="839" w:right="355"/>
      </w:pPr>
      <w:r>
        <w:t xml:space="preserve">All students must have current requirements on file </w:t>
      </w:r>
      <w:proofErr w:type="gramStart"/>
      <w:r>
        <w:t>in order to</w:t>
      </w:r>
      <w:proofErr w:type="gramEnd"/>
      <w:r>
        <w:t xml:space="preserve"> register for any course in the nursing program. Documentation of requirements should be submitted in a packet to the nursing office. Students should submit only copies and keep originals in a file for their own reference. Students may be asked to submit copies for faculty and preceptors while in a clinical course. Students are required to keep CPR-BLS Certification, Tuberculosis Skin Testing, Personal Professional Liability Insurance, Health Insurance and RN License coverage active. Students </w:t>
      </w:r>
      <w:r>
        <w:rPr>
          <w:b/>
        </w:rPr>
        <w:t xml:space="preserve">MUST </w:t>
      </w:r>
      <w:r>
        <w:t>submit a photocopy of renewed coverage on the anniversary of the date that coverage expires, showing inclusive dates. Failure to have all requirements on file may impact the student’s ability to continue in the program. Students are responsible for all costs related to these requirements.</w:t>
      </w:r>
    </w:p>
    <w:p w14:paraId="53AB7E9F" w14:textId="77777777" w:rsidR="00482125" w:rsidRDefault="00482125">
      <w:pPr>
        <w:sectPr w:rsidR="00482125">
          <w:pgSz w:w="12240" w:h="15840"/>
          <w:pgMar w:top="1400" w:right="960" w:bottom="980" w:left="600" w:header="0" w:footer="791" w:gutter="0"/>
          <w:cols w:space="720"/>
        </w:sectPr>
      </w:pPr>
    </w:p>
    <w:p w14:paraId="53AB7EA0" w14:textId="77777777" w:rsidR="00482125" w:rsidRDefault="00482125">
      <w:pPr>
        <w:pStyle w:val="BodyText"/>
        <w:rPr>
          <w:sz w:val="20"/>
        </w:rPr>
      </w:pPr>
    </w:p>
    <w:p w14:paraId="53AB7EA1" w14:textId="77777777" w:rsidR="00482125" w:rsidRDefault="00482125">
      <w:pPr>
        <w:pStyle w:val="BodyText"/>
        <w:spacing w:before="6"/>
        <w:rPr>
          <w:sz w:val="27"/>
        </w:rPr>
      </w:pPr>
    </w:p>
    <w:p w14:paraId="53AB7EA2" w14:textId="77777777" w:rsidR="00482125" w:rsidRDefault="003B690F">
      <w:pPr>
        <w:pStyle w:val="Heading3"/>
        <w:spacing w:before="44"/>
        <w:rPr>
          <w:u w:val="none"/>
        </w:rPr>
      </w:pPr>
      <w:bookmarkStart w:id="40" w:name="Immunizations/Health_Form_Policy"/>
      <w:bookmarkEnd w:id="40"/>
      <w:r>
        <w:t>Immunizations/Health Form Policy</w:t>
      </w:r>
    </w:p>
    <w:p w14:paraId="53AB7EA3" w14:textId="77777777" w:rsidR="00482125" w:rsidRDefault="00482125">
      <w:pPr>
        <w:pStyle w:val="BodyText"/>
        <w:spacing w:before="1"/>
        <w:rPr>
          <w:sz w:val="15"/>
        </w:rPr>
      </w:pPr>
    </w:p>
    <w:p w14:paraId="53AB7EA4" w14:textId="77777777" w:rsidR="00482125" w:rsidRDefault="003B690F">
      <w:pPr>
        <w:pStyle w:val="BodyText"/>
        <w:spacing w:before="57"/>
        <w:ind w:left="839" w:right="286"/>
      </w:pPr>
      <w:r>
        <w:t>An integral part of nursing education is practice in clinical areas. Visits to clinical sites may increase exposure to communicable disease, therefore up-to-date immunization is required to protect both students and clients. Prior to the onset of any nursing program course work, students must complete all clinical immunization and health requirements with concomitant paperwork on file in the nursing office. A Student Health form along with all other required forms are available in the file unit outside the Department of Nursing. Students may not be allowed to continue in the program without satisfying clinical health requirements. Students are also to provide documentation of yearly follow-up on TB requirements.</w:t>
      </w:r>
    </w:p>
    <w:p w14:paraId="53AB7EA5" w14:textId="77777777" w:rsidR="00482125" w:rsidRDefault="00482125">
      <w:pPr>
        <w:pStyle w:val="BodyText"/>
        <w:spacing w:before="12"/>
        <w:rPr>
          <w:sz w:val="19"/>
        </w:rPr>
      </w:pPr>
    </w:p>
    <w:p w14:paraId="53AB7EA6" w14:textId="77777777" w:rsidR="00482125" w:rsidRDefault="003B690F">
      <w:pPr>
        <w:pStyle w:val="BodyText"/>
        <w:ind w:left="840"/>
      </w:pPr>
      <w:r>
        <w:t>The following information must be provided:</w:t>
      </w:r>
    </w:p>
    <w:p w14:paraId="53AB7EA7" w14:textId="77777777" w:rsidR="00482125" w:rsidRDefault="00482125">
      <w:pPr>
        <w:pStyle w:val="BodyText"/>
      </w:pPr>
    </w:p>
    <w:p w14:paraId="53AB7EA8" w14:textId="77777777" w:rsidR="00482125" w:rsidRDefault="003B690F">
      <w:pPr>
        <w:pStyle w:val="BodyText"/>
        <w:ind w:left="3261"/>
      </w:pPr>
      <w:bookmarkStart w:id="41" w:name="Immunity_to_Rubeola,_Rubella,_Mumps,_and"/>
      <w:bookmarkEnd w:id="41"/>
      <w:r>
        <w:rPr>
          <w:u w:val="single"/>
        </w:rPr>
        <w:t>Immunity to Rubeola, Rubella, Mumps, and Varicella</w:t>
      </w:r>
    </w:p>
    <w:p w14:paraId="53AB7EA9" w14:textId="77777777" w:rsidR="00482125" w:rsidRDefault="00482125">
      <w:pPr>
        <w:pStyle w:val="BodyText"/>
        <w:spacing w:before="5"/>
        <w:rPr>
          <w:sz w:val="17"/>
        </w:rPr>
      </w:pPr>
    </w:p>
    <w:p w14:paraId="53AB7EAA" w14:textId="77777777" w:rsidR="00482125" w:rsidRDefault="003B690F">
      <w:pPr>
        <w:pStyle w:val="BodyText"/>
        <w:spacing w:before="57"/>
        <w:ind w:left="840"/>
      </w:pPr>
      <w:r>
        <w:t>Immunity may be demonstrated by:</w:t>
      </w:r>
    </w:p>
    <w:p w14:paraId="53AB7EAB" w14:textId="77777777" w:rsidR="00482125" w:rsidRDefault="00482125">
      <w:pPr>
        <w:pStyle w:val="BodyText"/>
        <w:spacing w:before="5"/>
        <w:rPr>
          <w:sz w:val="25"/>
        </w:rPr>
      </w:pPr>
    </w:p>
    <w:tbl>
      <w:tblPr>
        <w:tblW w:w="0" w:type="auto"/>
        <w:tblInd w:w="1367" w:type="dxa"/>
        <w:tblLayout w:type="fixed"/>
        <w:tblCellMar>
          <w:left w:w="0" w:type="dxa"/>
          <w:right w:w="0" w:type="dxa"/>
        </w:tblCellMar>
        <w:tblLook w:val="01E0" w:firstRow="1" w:lastRow="1" w:firstColumn="1" w:lastColumn="1" w:noHBand="0" w:noVBand="0"/>
      </w:tblPr>
      <w:tblGrid>
        <w:gridCol w:w="2707"/>
        <w:gridCol w:w="5532"/>
      </w:tblGrid>
      <w:tr w:rsidR="00482125" w14:paraId="53AB7EAF" w14:textId="77777777">
        <w:trPr>
          <w:trHeight w:val="513"/>
        </w:trPr>
        <w:tc>
          <w:tcPr>
            <w:tcW w:w="2707" w:type="dxa"/>
          </w:tcPr>
          <w:p w14:paraId="53AB7EAC" w14:textId="77777777" w:rsidR="00482125" w:rsidRDefault="003B690F">
            <w:pPr>
              <w:pStyle w:val="TableParagraph"/>
              <w:spacing w:line="225" w:lineRule="exact"/>
              <w:ind w:left="200"/>
            </w:pPr>
            <w:r>
              <w:t>Measles (Rubeola)</w:t>
            </w:r>
          </w:p>
        </w:tc>
        <w:tc>
          <w:tcPr>
            <w:tcW w:w="5532" w:type="dxa"/>
          </w:tcPr>
          <w:p w14:paraId="53AB7EAD" w14:textId="77777777" w:rsidR="00482125" w:rsidRDefault="003B690F">
            <w:pPr>
              <w:pStyle w:val="TableParagraph"/>
              <w:spacing w:line="225" w:lineRule="exact"/>
              <w:ind w:left="480"/>
            </w:pPr>
            <w:r>
              <w:t>Positive antibody titer (copy of lab report) or evidence</w:t>
            </w:r>
          </w:p>
          <w:p w14:paraId="53AB7EAE" w14:textId="77777777" w:rsidR="00482125" w:rsidRDefault="003B690F">
            <w:pPr>
              <w:pStyle w:val="TableParagraph"/>
              <w:ind w:left="480"/>
            </w:pPr>
            <w:r>
              <w:t>of vaccine.</w:t>
            </w:r>
          </w:p>
        </w:tc>
      </w:tr>
      <w:tr w:rsidR="00482125" w14:paraId="53AB7EB3" w14:textId="77777777">
        <w:trPr>
          <w:trHeight w:val="537"/>
        </w:trPr>
        <w:tc>
          <w:tcPr>
            <w:tcW w:w="2707" w:type="dxa"/>
          </w:tcPr>
          <w:p w14:paraId="53AB7EB0" w14:textId="77777777" w:rsidR="00482125" w:rsidRDefault="003B690F">
            <w:pPr>
              <w:pStyle w:val="TableParagraph"/>
              <w:spacing w:line="249" w:lineRule="exact"/>
              <w:ind w:left="200"/>
            </w:pPr>
            <w:r>
              <w:t>Rubella</w:t>
            </w:r>
          </w:p>
        </w:tc>
        <w:tc>
          <w:tcPr>
            <w:tcW w:w="5532" w:type="dxa"/>
          </w:tcPr>
          <w:p w14:paraId="53AB7EB1" w14:textId="77777777" w:rsidR="00482125" w:rsidRDefault="003B690F">
            <w:pPr>
              <w:pStyle w:val="TableParagraph"/>
              <w:spacing w:line="249" w:lineRule="exact"/>
              <w:ind w:left="480"/>
            </w:pPr>
            <w:r>
              <w:t>Positive antibody titer (copy of lab report) or evidence</w:t>
            </w:r>
          </w:p>
          <w:p w14:paraId="53AB7EB2" w14:textId="77777777" w:rsidR="00482125" w:rsidRDefault="003B690F">
            <w:pPr>
              <w:pStyle w:val="TableParagraph"/>
              <w:ind w:left="480"/>
            </w:pPr>
            <w:r>
              <w:t>of vaccine.</w:t>
            </w:r>
          </w:p>
        </w:tc>
      </w:tr>
      <w:tr w:rsidR="00482125" w14:paraId="53AB7EB7" w14:textId="77777777">
        <w:trPr>
          <w:trHeight w:val="537"/>
        </w:trPr>
        <w:tc>
          <w:tcPr>
            <w:tcW w:w="2707" w:type="dxa"/>
          </w:tcPr>
          <w:p w14:paraId="53AB7EB4" w14:textId="77777777" w:rsidR="00482125" w:rsidRDefault="003B690F">
            <w:pPr>
              <w:pStyle w:val="TableParagraph"/>
              <w:spacing w:line="249" w:lineRule="exact"/>
              <w:ind w:left="200"/>
            </w:pPr>
            <w:r>
              <w:t>Varicella (Chicken Pox)</w:t>
            </w:r>
          </w:p>
        </w:tc>
        <w:tc>
          <w:tcPr>
            <w:tcW w:w="5532" w:type="dxa"/>
          </w:tcPr>
          <w:p w14:paraId="53AB7EB5" w14:textId="77777777" w:rsidR="00482125" w:rsidRDefault="003B690F">
            <w:pPr>
              <w:pStyle w:val="TableParagraph"/>
              <w:spacing w:line="249" w:lineRule="exact"/>
              <w:ind w:left="480"/>
            </w:pPr>
            <w:r>
              <w:t>Positive antibody titer (copy of lab report) or evidence</w:t>
            </w:r>
          </w:p>
          <w:p w14:paraId="53AB7EB6" w14:textId="77777777" w:rsidR="00482125" w:rsidRDefault="003B690F">
            <w:pPr>
              <w:pStyle w:val="TableParagraph"/>
              <w:ind w:left="480"/>
            </w:pPr>
            <w:r>
              <w:t>of vaccine.</w:t>
            </w:r>
          </w:p>
        </w:tc>
      </w:tr>
      <w:tr w:rsidR="00482125" w14:paraId="53AB7EBB" w14:textId="77777777">
        <w:trPr>
          <w:trHeight w:val="537"/>
        </w:trPr>
        <w:tc>
          <w:tcPr>
            <w:tcW w:w="2707" w:type="dxa"/>
          </w:tcPr>
          <w:p w14:paraId="53AB7EB8" w14:textId="77777777" w:rsidR="00482125" w:rsidRDefault="003B690F">
            <w:pPr>
              <w:pStyle w:val="TableParagraph"/>
              <w:spacing w:line="249" w:lineRule="exact"/>
              <w:ind w:left="200"/>
            </w:pPr>
            <w:r>
              <w:t>Mumps</w:t>
            </w:r>
          </w:p>
        </w:tc>
        <w:tc>
          <w:tcPr>
            <w:tcW w:w="5532" w:type="dxa"/>
          </w:tcPr>
          <w:p w14:paraId="53AB7EB9" w14:textId="77777777" w:rsidR="00482125" w:rsidRDefault="003B690F">
            <w:pPr>
              <w:pStyle w:val="TableParagraph"/>
              <w:spacing w:line="249" w:lineRule="exact"/>
              <w:ind w:left="480"/>
            </w:pPr>
            <w:r>
              <w:t>Positive antibody titer (copy of lab report) or evidence</w:t>
            </w:r>
          </w:p>
          <w:p w14:paraId="53AB7EBA" w14:textId="77777777" w:rsidR="00482125" w:rsidRDefault="003B690F">
            <w:pPr>
              <w:pStyle w:val="TableParagraph"/>
              <w:ind w:left="480"/>
            </w:pPr>
            <w:r>
              <w:t>of vaccine.</w:t>
            </w:r>
          </w:p>
        </w:tc>
      </w:tr>
      <w:tr w:rsidR="00482125" w14:paraId="53AB7EBE" w14:textId="77777777">
        <w:trPr>
          <w:trHeight w:val="244"/>
        </w:trPr>
        <w:tc>
          <w:tcPr>
            <w:tcW w:w="2707" w:type="dxa"/>
          </w:tcPr>
          <w:p w14:paraId="53AB7EBC" w14:textId="77777777" w:rsidR="00482125" w:rsidRDefault="003B690F">
            <w:pPr>
              <w:pStyle w:val="TableParagraph"/>
              <w:spacing w:line="225" w:lineRule="exact"/>
              <w:ind w:left="200"/>
            </w:pPr>
            <w:r>
              <w:t>Tetanus</w:t>
            </w:r>
          </w:p>
        </w:tc>
        <w:tc>
          <w:tcPr>
            <w:tcW w:w="5532" w:type="dxa"/>
          </w:tcPr>
          <w:p w14:paraId="53AB7EBD" w14:textId="77777777" w:rsidR="00482125" w:rsidRDefault="003B690F">
            <w:pPr>
              <w:pStyle w:val="TableParagraph"/>
              <w:spacing w:line="225" w:lineRule="exact"/>
              <w:ind w:left="480"/>
            </w:pPr>
            <w:r>
              <w:t>Record of administration within last 10 years</w:t>
            </w:r>
          </w:p>
        </w:tc>
      </w:tr>
    </w:tbl>
    <w:p w14:paraId="53AB7EBF" w14:textId="77777777" w:rsidR="00482125" w:rsidRDefault="00482125">
      <w:pPr>
        <w:pStyle w:val="BodyText"/>
        <w:spacing w:before="4"/>
        <w:rPr>
          <w:sz w:val="20"/>
        </w:rPr>
      </w:pPr>
    </w:p>
    <w:p w14:paraId="53AB7EC0" w14:textId="77777777" w:rsidR="00482125" w:rsidRDefault="003B690F">
      <w:pPr>
        <w:spacing w:before="1"/>
        <w:ind w:left="840"/>
        <w:rPr>
          <w:i/>
          <w:sz w:val="24"/>
        </w:rPr>
      </w:pPr>
      <w:bookmarkStart w:id="42" w:name="_TOC_250024"/>
      <w:bookmarkEnd w:id="42"/>
      <w:r>
        <w:rPr>
          <w:i/>
          <w:sz w:val="24"/>
        </w:rPr>
        <w:t>Hepatitis B Vaccination</w:t>
      </w:r>
    </w:p>
    <w:p w14:paraId="53AB7EC1" w14:textId="77777777" w:rsidR="00482125" w:rsidRDefault="00482125">
      <w:pPr>
        <w:pStyle w:val="BodyText"/>
        <w:spacing w:before="10"/>
        <w:rPr>
          <w:i/>
          <w:sz w:val="19"/>
        </w:rPr>
      </w:pPr>
    </w:p>
    <w:p w14:paraId="53AB7EC2" w14:textId="77777777" w:rsidR="00482125" w:rsidRDefault="003B690F">
      <w:pPr>
        <w:pStyle w:val="BodyText"/>
        <w:ind w:left="840"/>
      </w:pPr>
      <w:r>
        <w:t>There must be a complete series of three injections over a six-month period. Dates of each injection and identification of the agency or health care professional administering the vaccination must be noted.</w:t>
      </w:r>
    </w:p>
    <w:p w14:paraId="53AB7EC3" w14:textId="77777777" w:rsidR="00482125" w:rsidRDefault="003B690F">
      <w:pPr>
        <w:ind w:left="840" w:right="595"/>
      </w:pPr>
      <w:r>
        <w:t xml:space="preserve">Documentation of a positive antibody titer (copy of lab report) will also be accepted. If the student declines to receive the HBV vaccine, a </w:t>
      </w:r>
      <w:r>
        <w:rPr>
          <w:i/>
          <w:u w:val="single"/>
        </w:rPr>
        <w:t>Statement of Refusal of Hepatitis B Vaccine</w:t>
      </w:r>
      <w:r>
        <w:rPr>
          <w:i/>
        </w:rPr>
        <w:t xml:space="preserve"> </w:t>
      </w:r>
      <w:r>
        <w:t>form must be signed.</w:t>
      </w:r>
    </w:p>
    <w:p w14:paraId="53AB7EC4" w14:textId="77777777" w:rsidR="00482125" w:rsidRDefault="00482125">
      <w:pPr>
        <w:pStyle w:val="BodyText"/>
        <w:spacing w:before="11"/>
        <w:rPr>
          <w:sz w:val="15"/>
        </w:rPr>
      </w:pPr>
    </w:p>
    <w:p w14:paraId="53AB7EC5" w14:textId="77777777" w:rsidR="00482125" w:rsidRDefault="003B690F">
      <w:pPr>
        <w:spacing w:before="52"/>
        <w:ind w:left="840"/>
        <w:rPr>
          <w:i/>
          <w:sz w:val="24"/>
        </w:rPr>
      </w:pPr>
      <w:bookmarkStart w:id="43" w:name="_TOC_250023"/>
      <w:bookmarkEnd w:id="43"/>
      <w:r>
        <w:rPr>
          <w:i/>
          <w:sz w:val="24"/>
        </w:rPr>
        <w:t>Tuberculosis Screening</w:t>
      </w:r>
    </w:p>
    <w:p w14:paraId="53AB7EC6" w14:textId="77777777" w:rsidR="00482125" w:rsidRDefault="00482125">
      <w:pPr>
        <w:pStyle w:val="BodyText"/>
        <w:spacing w:before="10"/>
        <w:rPr>
          <w:i/>
          <w:sz w:val="19"/>
        </w:rPr>
      </w:pPr>
    </w:p>
    <w:p w14:paraId="53AB7EC7" w14:textId="77777777" w:rsidR="00482125" w:rsidRDefault="003B690F">
      <w:pPr>
        <w:pStyle w:val="BodyText"/>
        <w:ind w:left="839" w:right="321"/>
      </w:pPr>
      <w:r>
        <w:t xml:space="preserve">A Non-Reactive Two-Step Tuberculin Skin Test must be dated and contain identifying information on the agency administering the test.  This test requires that the student receive two separate Mantoux skin tests. The first test must be read within 72 hours and, if negative, the second test is done from 1-3 weeks later </w:t>
      </w:r>
      <w:proofErr w:type="gramStart"/>
      <w:r>
        <w:t>and also</w:t>
      </w:r>
      <w:proofErr w:type="gramEnd"/>
      <w:r>
        <w:t xml:space="preserve"> must be read within 72 hours. Newly positive skin test reactors must submit documentation of a positive skin test and results of a chest film done within the past year, which shows no evidence of disease.</w:t>
      </w:r>
      <w:r>
        <w:rPr>
          <w:spacing w:val="10"/>
        </w:rPr>
        <w:t xml:space="preserve"> </w:t>
      </w:r>
      <w:r>
        <w:t>Chronic positive TB skin test reactors must provide medical verification of no evidence of disease.</w:t>
      </w:r>
    </w:p>
    <w:p w14:paraId="53AB7EC8" w14:textId="77777777" w:rsidR="00482125" w:rsidRDefault="00482125">
      <w:pPr>
        <w:pStyle w:val="BodyText"/>
        <w:spacing w:before="2"/>
        <w:rPr>
          <w:sz w:val="20"/>
        </w:rPr>
      </w:pPr>
    </w:p>
    <w:p w14:paraId="53AB7ECA" w14:textId="77777777" w:rsidR="00482125" w:rsidRDefault="00482125">
      <w:pPr>
        <w:rPr>
          <w:sz w:val="24"/>
        </w:rPr>
        <w:sectPr w:rsidR="00482125">
          <w:pgSz w:w="12240" w:h="15840"/>
          <w:pgMar w:top="1500" w:right="960" w:bottom="980" w:left="600" w:header="0" w:footer="791" w:gutter="0"/>
          <w:cols w:space="720"/>
        </w:sectPr>
      </w:pPr>
    </w:p>
    <w:p w14:paraId="7086CE28" w14:textId="61F9DB68" w:rsidR="006967A6" w:rsidRPr="006967A6" w:rsidRDefault="006967A6" w:rsidP="006967A6">
      <w:pPr>
        <w:ind w:left="840"/>
        <w:rPr>
          <w:i/>
          <w:sz w:val="24"/>
        </w:rPr>
      </w:pPr>
      <w:r>
        <w:rPr>
          <w:i/>
          <w:sz w:val="24"/>
        </w:rPr>
        <w:t>Annual Follow-up</w:t>
      </w:r>
    </w:p>
    <w:p w14:paraId="53AB7ECB" w14:textId="48E0BB86" w:rsidR="00482125" w:rsidRDefault="003B690F">
      <w:pPr>
        <w:pStyle w:val="BodyText"/>
        <w:spacing w:before="37"/>
        <w:ind w:left="839" w:right="295"/>
        <w:jc w:val="both"/>
      </w:pPr>
      <w:r>
        <w:t xml:space="preserve">Following an initial negative 2-step tuberculin skin test, a single tuberculin skin test (PPD) must be obtained, and documentation must be provided </w:t>
      </w:r>
      <w:proofErr w:type="gramStart"/>
      <w:r>
        <w:t>in order to</w:t>
      </w:r>
      <w:proofErr w:type="gramEnd"/>
      <w:r>
        <w:t xml:space="preserve"> remain enrolled. After a positive skin test, a chest x-ray is not required after an initial chest x-ray if no symptoms are present. A yearly symptom assessment from a private health care provider must be provided that indicates that a student has been assessed for symptoms of tuberculosis and that a chest x-ray is not currently warranted.</w:t>
      </w:r>
    </w:p>
    <w:p w14:paraId="53AB7ECC" w14:textId="77777777" w:rsidR="00482125" w:rsidRDefault="00482125">
      <w:pPr>
        <w:pStyle w:val="BodyText"/>
        <w:spacing w:before="2"/>
        <w:rPr>
          <w:sz w:val="20"/>
        </w:rPr>
      </w:pPr>
    </w:p>
    <w:p w14:paraId="53AB7ECD" w14:textId="77777777" w:rsidR="00482125" w:rsidRDefault="003B690F">
      <w:pPr>
        <w:pStyle w:val="Heading3"/>
        <w:jc w:val="both"/>
        <w:rPr>
          <w:u w:val="none"/>
        </w:rPr>
      </w:pPr>
      <w:bookmarkStart w:id="44" w:name="_TOC_250021"/>
      <w:bookmarkEnd w:id="44"/>
      <w:r>
        <w:t>Insurance Coverage</w:t>
      </w:r>
    </w:p>
    <w:p w14:paraId="53AB7ECE" w14:textId="77777777" w:rsidR="00482125" w:rsidRDefault="00482125">
      <w:pPr>
        <w:pStyle w:val="BodyText"/>
        <w:spacing w:before="9"/>
        <w:rPr>
          <w:sz w:val="15"/>
        </w:rPr>
      </w:pPr>
    </w:p>
    <w:p w14:paraId="53AB7ECF" w14:textId="77777777" w:rsidR="00482125" w:rsidRDefault="003B690F">
      <w:pPr>
        <w:spacing w:before="51"/>
        <w:ind w:left="840"/>
        <w:rPr>
          <w:i/>
          <w:sz w:val="24"/>
        </w:rPr>
      </w:pPr>
      <w:bookmarkStart w:id="45" w:name="_TOC_250020"/>
      <w:bookmarkEnd w:id="45"/>
      <w:r>
        <w:rPr>
          <w:i/>
          <w:sz w:val="24"/>
        </w:rPr>
        <w:t>Student Health Insurance Coverage</w:t>
      </w:r>
    </w:p>
    <w:p w14:paraId="53AB7ED0" w14:textId="77777777" w:rsidR="00482125" w:rsidRDefault="00482125">
      <w:pPr>
        <w:pStyle w:val="BodyText"/>
        <w:spacing w:before="10"/>
        <w:rPr>
          <w:i/>
          <w:sz w:val="19"/>
        </w:rPr>
      </w:pPr>
    </w:p>
    <w:p w14:paraId="53AB7ED1" w14:textId="77777777" w:rsidR="00482125" w:rsidRDefault="003B690F">
      <w:pPr>
        <w:pStyle w:val="BodyText"/>
        <w:spacing w:before="1"/>
        <w:ind w:left="840" w:right="337"/>
      </w:pPr>
      <w:r>
        <w:t xml:space="preserve">The Department of Nursing supports health promotion and as </w:t>
      </w:r>
      <w:proofErr w:type="gramStart"/>
      <w:r>
        <w:t>such,</w:t>
      </w:r>
      <w:proofErr w:type="gramEnd"/>
      <w:r>
        <w:t xml:space="preserve"> believes that all students must have personal access to health care. All students enrolled in the nursing program must carry health insurance, either through employment, spouse, or personal purchase throughout enrollment in the nursing program. </w:t>
      </w:r>
      <w:proofErr w:type="gramStart"/>
      <w:r>
        <w:t>Evidence of current health insurance (copy of insurance card),</w:t>
      </w:r>
      <w:proofErr w:type="gramEnd"/>
      <w:r>
        <w:t xml:space="preserve"> must be presented to the Department of Nursing Office prior to the beginning of each fall semester and upon request for less than full year contracts. Failure to have health insurance on file in the Department of Nursing Office may impact the student’s ability to continue in the</w:t>
      </w:r>
      <w:r>
        <w:rPr>
          <w:spacing w:val="-3"/>
        </w:rPr>
        <w:t xml:space="preserve"> </w:t>
      </w:r>
      <w:r>
        <w:t>program</w:t>
      </w:r>
    </w:p>
    <w:p w14:paraId="53AB7ED2" w14:textId="77777777" w:rsidR="00482125" w:rsidRDefault="00482125">
      <w:pPr>
        <w:pStyle w:val="BodyText"/>
        <w:spacing w:before="2"/>
        <w:rPr>
          <w:sz w:val="20"/>
        </w:rPr>
      </w:pPr>
    </w:p>
    <w:p w14:paraId="53AB7ED3" w14:textId="77777777" w:rsidR="00482125" w:rsidRDefault="003B690F">
      <w:pPr>
        <w:ind w:left="840"/>
        <w:rPr>
          <w:i/>
          <w:sz w:val="24"/>
        </w:rPr>
      </w:pPr>
      <w:bookmarkStart w:id="46" w:name="Personal_Professional_Liability_Insuranc"/>
      <w:bookmarkEnd w:id="46"/>
      <w:r>
        <w:rPr>
          <w:i/>
          <w:sz w:val="24"/>
        </w:rPr>
        <w:t>Personal Professional Liability</w:t>
      </w:r>
      <w:r>
        <w:rPr>
          <w:i/>
          <w:spacing w:val="-16"/>
          <w:sz w:val="24"/>
        </w:rPr>
        <w:t xml:space="preserve"> </w:t>
      </w:r>
      <w:r>
        <w:rPr>
          <w:i/>
          <w:sz w:val="24"/>
        </w:rPr>
        <w:t>Insurance</w:t>
      </w:r>
    </w:p>
    <w:p w14:paraId="53AB7ED4" w14:textId="77777777" w:rsidR="00482125" w:rsidRDefault="00482125">
      <w:pPr>
        <w:pStyle w:val="BodyText"/>
        <w:spacing w:before="10"/>
        <w:rPr>
          <w:i/>
          <w:sz w:val="19"/>
        </w:rPr>
      </w:pPr>
    </w:p>
    <w:p w14:paraId="53AB7ED5" w14:textId="32045A83" w:rsidR="00482125" w:rsidRDefault="003B690F">
      <w:pPr>
        <w:pStyle w:val="BodyText"/>
        <w:ind w:left="839" w:right="450"/>
      </w:pPr>
      <w:r>
        <w:t xml:space="preserve">All nursing students must acquire and maintain personal professional liability insurance in the amount of at least </w:t>
      </w:r>
      <w:r>
        <w:rPr>
          <w:b/>
        </w:rPr>
        <w:t>$1,000,000</w:t>
      </w:r>
      <w:r w:rsidR="006967A6">
        <w:rPr>
          <w:b/>
        </w:rPr>
        <w:t xml:space="preserve"> annual/ 6 million per aggregate</w:t>
      </w:r>
      <w:r>
        <w:t xml:space="preserve">. Coverage obtained through a place of employment will not satisfy this requirement. Evidence of personal professional liability insurance (copy of policy) showing </w:t>
      </w:r>
      <w:r>
        <w:rPr>
          <w:b/>
        </w:rPr>
        <w:t xml:space="preserve">dates of coverage </w:t>
      </w:r>
      <w:r>
        <w:t>must be presented to the Department of Nursing Office upon admission and at renewal and kept current. Failure to have personal professional liability insurance on file in the Department of Nursing Office may impact a student’s ability to continue in the program.</w:t>
      </w:r>
    </w:p>
    <w:p w14:paraId="53AB7ED6" w14:textId="77777777" w:rsidR="00482125" w:rsidRDefault="00482125">
      <w:pPr>
        <w:pStyle w:val="BodyText"/>
        <w:spacing w:before="3"/>
        <w:rPr>
          <w:sz w:val="20"/>
        </w:rPr>
      </w:pPr>
    </w:p>
    <w:p w14:paraId="53AB7ED7" w14:textId="77777777" w:rsidR="00482125" w:rsidRDefault="003B690F">
      <w:pPr>
        <w:pStyle w:val="Heading3"/>
        <w:rPr>
          <w:u w:val="none"/>
        </w:rPr>
      </w:pPr>
      <w:bookmarkStart w:id="47" w:name="_TOC_250019"/>
      <w:bookmarkEnd w:id="47"/>
      <w:r>
        <w:t>Universal Precautions Training</w:t>
      </w:r>
    </w:p>
    <w:p w14:paraId="53AB7ED8" w14:textId="77777777" w:rsidR="00482125" w:rsidRDefault="00482125">
      <w:pPr>
        <w:pStyle w:val="BodyText"/>
        <w:spacing w:before="1"/>
        <w:rPr>
          <w:sz w:val="15"/>
        </w:rPr>
      </w:pPr>
    </w:p>
    <w:p w14:paraId="53AB7ED9" w14:textId="77777777" w:rsidR="00482125" w:rsidRDefault="003B690F">
      <w:pPr>
        <w:pStyle w:val="BodyText"/>
        <w:spacing w:before="57"/>
        <w:ind w:left="839" w:right="355"/>
        <w:rPr>
          <w:b/>
        </w:rPr>
      </w:pPr>
      <w:r>
        <w:t xml:space="preserve">To eliminate or minimize occupational exposure to all blood borne pathogens, all nursing students are required to follow universal precautions by Federal Law: Occupational Safety and Health Administration (OSHA) Part 1910:1030. All students enrolled in the nursing program are required to complete an educational program on blood borne pathogens and universal precautions yearly. Documentation on completion of this requirement must </w:t>
      </w:r>
      <w:proofErr w:type="gramStart"/>
      <w:r>
        <w:t>be on file</w:t>
      </w:r>
      <w:proofErr w:type="gramEnd"/>
      <w:r>
        <w:t xml:space="preserve"> in the nursing office, on </w:t>
      </w:r>
      <w:r>
        <w:rPr>
          <w:b/>
        </w:rPr>
        <w:t>admission and annually.</w:t>
      </w:r>
    </w:p>
    <w:p w14:paraId="53AB7EDA" w14:textId="77777777" w:rsidR="00482125" w:rsidRDefault="00482125">
      <w:pPr>
        <w:pStyle w:val="BodyText"/>
        <w:spacing w:before="1"/>
        <w:rPr>
          <w:b/>
        </w:rPr>
      </w:pPr>
    </w:p>
    <w:p w14:paraId="53AB7EDB" w14:textId="77777777" w:rsidR="00482125" w:rsidRDefault="003B690F">
      <w:pPr>
        <w:pStyle w:val="BodyText"/>
        <w:ind w:left="839" w:right="355"/>
      </w:pPr>
      <w:r>
        <w:t xml:space="preserve">A computer-assisted instruction program titled </w:t>
      </w:r>
      <w:r>
        <w:rPr>
          <w:i/>
          <w:u w:val="single"/>
        </w:rPr>
        <w:t>Standard Precautions</w:t>
      </w:r>
      <w:r>
        <w:rPr>
          <w:i/>
        </w:rPr>
        <w:t xml:space="preserve"> </w:t>
      </w:r>
      <w:r>
        <w:t xml:space="preserve">is available to meet this requirement. The student must complete a fifteen-question test at the end of the instruction program. At the end of the quiz, if the student has achieved an acceptable score, the test score is printed and taken to the nursing office to update the requirements file. The form must be given to the Department of Nursing Academic Advisor, and the student must then sign the acknowledgement provided. Passing score on this quiz is 100%. Universal Precautions tests will not be accepted if left in mailboxes, on desks, or in door slots. The completed test and signed acknowledgement are stored in the student file. Failure to complete this requirement may </w:t>
      </w:r>
      <w:proofErr w:type="gramStart"/>
      <w:r>
        <w:t>impact</w:t>
      </w:r>
      <w:proofErr w:type="gramEnd"/>
      <w:r>
        <w:t xml:space="preserve"> the student’s ability to continue in the</w:t>
      </w:r>
      <w:r>
        <w:rPr>
          <w:spacing w:val="-7"/>
        </w:rPr>
        <w:t xml:space="preserve"> </w:t>
      </w:r>
      <w:r>
        <w:t>program.</w:t>
      </w:r>
    </w:p>
    <w:p w14:paraId="53AB7EDC" w14:textId="77777777" w:rsidR="00482125" w:rsidRDefault="00482125">
      <w:pPr>
        <w:pStyle w:val="BodyText"/>
        <w:spacing w:before="3"/>
      </w:pPr>
    </w:p>
    <w:p w14:paraId="53AB7EDD" w14:textId="239C6041" w:rsidR="00482125" w:rsidRDefault="003B690F">
      <w:pPr>
        <w:pStyle w:val="Heading3"/>
        <w:rPr>
          <w:u w:val="none"/>
        </w:rPr>
      </w:pPr>
      <w:r>
        <w:t>Communicable Disease Policy</w:t>
      </w:r>
    </w:p>
    <w:p w14:paraId="53AB7EDE" w14:textId="77777777" w:rsidR="00482125" w:rsidRDefault="00482125">
      <w:pPr>
        <w:sectPr w:rsidR="00482125">
          <w:pgSz w:w="12240" w:h="15840"/>
          <w:pgMar w:top="1400" w:right="960" w:bottom="980" w:left="600" w:header="0" w:footer="791" w:gutter="0"/>
          <w:cols w:space="720"/>
        </w:sectPr>
      </w:pPr>
    </w:p>
    <w:p w14:paraId="53AB7EDF" w14:textId="77777777" w:rsidR="00482125" w:rsidRDefault="003B690F">
      <w:pPr>
        <w:pStyle w:val="BodyText"/>
        <w:spacing w:before="37"/>
        <w:ind w:left="840" w:right="432"/>
      </w:pPr>
      <w:r>
        <w:t>The Department of Nursing seeks to minimize the risk of occupational exposure to communicable diseases, including</w:t>
      </w:r>
      <w:r w:rsidR="00492D63">
        <w:t xml:space="preserve"> COVID-19,</w:t>
      </w:r>
      <w:r>
        <w:t xml:space="preserve"> Hepatitis (HBV) and the human immunodeficiency virus (HIV), for its students, faculty, and patients/clients. The Department of Nursing provides the following information regarding the possibility of occupational exposure to communicable diseases, including</w:t>
      </w:r>
      <w:r w:rsidR="00492D63">
        <w:t xml:space="preserve"> COVID-19,</w:t>
      </w:r>
      <w:r>
        <w:t xml:space="preserve"> HBV and HIV, to students enrolled in the program.</w:t>
      </w:r>
    </w:p>
    <w:p w14:paraId="53AB7EE0" w14:textId="77777777" w:rsidR="00482125" w:rsidRDefault="00482125">
      <w:pPr>
        <w:pStyle w:val="BodyText"/>
        <w:spacing w:before="10"/>
        <w:rPr>
          <w:sz w:val="21"/>
        </w:rPr>
      </w:pPr>
    </w:p>
    <w:p w14:paraId="53AB7EE1" w14:textId="77777777" w:rsidR="00482125" w:rsidRDefault="003B690F">
      <w:pPr>
        <w:pStyle w:val="BodyText"/>
        <w:spacing w:before="1"/>
        <w:ind w:left="839" w:right="324"/>
      </w:pPr>
      <w:r>
        <w:t>The Department of Nursing will</w:t>
      </w:r>
      <w:r w:rsidR="00492D63">
        <w:t xml:space="preserve"> not request an individual’s communicable disease</w:t>
      </w:r>
      <w:r>
        <w:t xml:space="preserve"> status during the admissions process. If a student informs the program that he/she is HIV</w:t>
      </w:r>
      <w:r w:rsidR="00492D63">
        <w:t>, HBV and /or Covid 19</w:t>
      </w:r>
      <w:r>
        <w:t xml:space="preserve"> positive, reasonable academic adjustments will be made if needed. A student wh</w:t>
      </w:r>
      <w:r w:rsidR="00492D63">
        <w:t>o knows that he/she is positive for a communicable disease</w:t>
      </w:r>
      <w:r>
        <w:t xml:space="preserve"> or believes</w:t>
      </w:r>
      <w:r w:rsidR="00BC2D49">
        <w:t xml:space="preserve"> he/she is a “high risk” for</w:t>
      </w:r>
      <w:r>
        <w:t xml:space="preserve"> transmission is ethically responsible to consi</w:t>
      </w:r>
      <w:r w:rsidR="00BC2D49">
        <w:t>der the risk of disease transmission</w:t>
      </w:r>
      <w:r>
        <w:t xml:space="preserve"> to the patient/client during invasive procedures.</w:t>
      </w:r>
    </w:p>
    <w:p w14:paraId="53AB7EE2" w14:textId="77777777" w:rsidR="00482125" w:rsidRDefault="00482125">
      <w:pPr>
        <w:pStyle w:val="BodyText"/>
      </w:pPr>
    </w:p>
    <w:p w14:paraId="53AB7EE3" w14:textId="77777777" w:rsidR="00482125" w:rsidRDefault="003B690F">
      <w:pPr>
        <w:pStyle w:val="BodyText"/>
        <w:spacing w:before="1"/>
        <w:ind w:left="840" w:right="307"/>
      </w:pPr>
      <w:r>
        <w:t>Upon admission, the student will be required to sign a form acknowledging that he/she has been informed of, and understands, the risk of exposure to communicable diseases in the clinical setting. Any student who refuses to sign the acknowledgement form may be terminated from the nursing program. All students are expected to care for any patient/client regardless of HBV and/or HIV status. A student who refuses to care for a patient/client who is known to be HIV positive and/or HBV positive may be terminated from the nursing</w:t>
      </w:r>
      <w:r>
        <w:rPr>
          <w:spacing w:val="-4"/>
        </w:rPr>
        <w:t xml:space="preserve"> </w:t>
      </w:r>
      <w:r>
        <w:t>program.</w:t>
      </w:r>
    </w:p>
    <w:p w14:paraId="53AB7EE4" w14:textId="77777777" w:rsidR="00482125" w:rsidRDefault="00482125">
      <w:pPr>
        <w:pStyle w:val="BodyText"/>
        <w:spacing w:before="10"/>
        <w:rPr>
          <w:sz w:val="21"/>
        </w:rPr>
      </w:pPr>
    </w:p>
    <w:p w14:paraId="53AB7EE5" w14:textId="77777777" w:rsidR="00482125" w:rsidRDefault="003B690F">
      <w:pPr>
        <w:pStyle w:val="BodyText"/>
        <w:spacing w:before="1"/>
        <w:ind w:left="840" w:right="329"/>
      </w:pPr>
      <w:r>
        <w:t>Students who have a diagnosed immunosuppressed condition, open wounds, or who are pregnant, will be exempted from caring for patients who are known to be HIV positive and/or HBV positive. Some vaccinations are contraindicated or have decreased effectiveness in immunosuppressed conditions.</w:t>
      </w:r>
    </w:p>
    <w:p w14:paraId="53AB7EE6" w14:textId="77777777" w:rsidR="00482125" w:rsidRDefault="00482125">
      <w:pPr>
        <w:pStyle w:val="BodyText"/>
        <w:spacing w:before="3"/>
        <w:rPr>
          <w:sz w:val="20"/>
        </w:rPr>
      </w:pPr>
    </w:p>
    <w:p w14:paraId="53AB7EE7" w14:textId="77777777" w:rsidR="00482125" w:rsidRDefault="003B690F">
      <w:pPr>
        <w:pStyle w:val="Heading3"/>
        <w:rPr>
          <w:u w:val="none"/>
        </w:rPr>
      </w:pPr>
      <w:bookmarkStart w:id="48" w:name="_TOC_250017"/>
      <w:bookmarkEnd w:id="48"/>
      <w:r>
        <w:t xml:space="preserve">Student Exposure </w:t>
      </w:r>
      <w:proofErr w:type="gramStart"/>
      <w:r>
        <w:t>To</w:t>
      </w:r>
      <w:proofErr w:type="gramEnd"/>
      <w:r>
        <w:t xml:space="preserve"> Blood-Borne Pathogens</w:t>
      </w:r>
    </w:p>
    <w:p w14:paraId="53AB7EE8" w14:textId="77777777" w:rsidR="00482125" w:rsidRDefault="00482125">
      <w:pPr>
        <w:pStyle w:val="BodyText"/>
        <w:spacing w:before="4"/>
        <w:rPr>
          <w:sz w:val="15"/>
        </w:rPr>
      </w:pPr>
    </w:p>
    <w:p w14:paraId="53AB7EE9" w14:textId="77777777" w:rsidR="00482125" w:rsidRDefault="003B690F">
      <w:pPr>
        <w:pStyle w:val="BodyText"/>
        <w:spacing w:before="56"/>
        <w:ind w:left="840" w:right="534"/>
      </w:pPr>
      <w:r>
        <w:t xml:space="preserve">While needlestick is the most obvious incident, any specific eye, mouth, other mucous membrane, non- intact skin, or parenteral contact with blood or other potentially infectious materials is considered an exposure incident and should be reported. When an </w:t>
      </w:r>
      <w:proofErr w:type="gramStart"/>
      <w:r>
        <w:t>exposure incident</w:t>
      </w:r>
      <w:proofErr w:type="gramEnd"/>
      <w:r>
        <w:t xml:space="preserve"> occurs, students must follow specific Occupational Safety and Health Administration (OSHA) standards. In the clinical setting, all students will practice Universal Precautions in accordance with the current Centers for Disease Control and Prevention (CDC) guidelines and will adhere to the policies of the clinical site as well. If a student is exposed to blood or other body fluids of a patient/client, an incident report for both the clinical site and Governors State University Department of Nursing must be completed.</w:t>
      </w:r>
    </w:p>
    <w:p w14:paraId="53AB7EEA" w14:textId="77777777" w:rsidR="00482125" w:rsidRDefault="00482125">
      <w:pPr>
        <w:pStyle w:val="BodyText"/>
        <w:spacing w:before="11"/>
        <w:rPr>
          <w:sz w:val="21"/>
        </w:rPr>
      </w:pPr>
    </w:p>
    <w:p w14:paraId="53AB7EEB" w14:textId="77777777" w:rsidR="00482125" w:rsidRDefault="003B690F">
      <w:pPr>
        <w:pStyle w:val="BodyText"/>
        <w:ind w:left="840" w:right="587"/>
      </w:pPr>
      <w:r>
        <w:t xml:space="preserve">The student must immediately notify the faculty supervising the clinical experience and the clinical site. Faculty members </w:t>
      </w:r>
      <w:proofErr w:type="gramStart"/>
      <w:r>
        <w:t>shall</w:t>
      </w:r>
      <w:proofErr w:type="gramEnd"/>
      <w:r>
        <w:t xml:space="preserve"> notify the chair of the Department of Nursing and follow-up with the Infection Control nurse at the clinical site, in any incidents involving a student.</w:t>
      </w:r>
    </w:p>
    <w:p w14:paraId="53AB7EEC" w14:textId="77777777" w:rsidR="00482125" w:rsidRDefault="00482125">
      <w:pPr>
        <w:pStyle w:val="BodyText"/>
        <w:spacing w:before="11"/>
        <w:rPr>
          <w:sz w:val="21"/>
        </w:rPr>
      </w:pPr>
    </w:p>
    <w:p w14:paraId="53AB7EED" w14:textId="77777777" w:rsidR="00482125" w:rsidRDefault="003B690F">
      <w:pPr>
        <w:pStyle w:val="BodyText"/>
        <w:ind w:left="839" w:right="355"/>
      </w:pPr>
      <w:r>
        <w:t>The policies of the institution where the exposure occurred and/or the CDC Guidelines and OSHA Standards shall be consulted and followed. The student is strongly encouraged to immediately obtain</w:t>
      </w:r>
      <w:r w:rsidR="00492D63">
        <w:t xml:space="preserve"> COVID-19,</w:t>
      </w:r>
      <w:r>
        <w:t xml:space="preserve"> HIV and HBV testing to establish zero-negativity. Testing should be repeated </w:t>
      </w:r>
      <w:r w:rsidR="00492D63">
        <w:t xml:space="preserve">per routine. </w:t>
      </w:r>
      <w:r>
        <w:t>The nursing program or the institution will suggest follow-up counseling referrals for students exposed to blood or body fluids of a patient/client.</w:t>
      </w:r>
    </w:p>
    <w:p w14:paraId="53AB7EEE" w14:textId="77777777" w:rsidR="00482125" w:rsidRDefault="00482125">
      <w:pPr>
        <w:sectPr w:rsidR="00482125">
          <w:pgSz w:w="12240" w:h="15840"/>
          <w:pgMar w:top="1400" w:right="960" w:bottom="980" w:left="600" w:header="0" w:footer="791" w:gutter="0"/>
          <w:cols w:space="720"/>
        </w:sectPr>
      </w:pPr>
    </w:p>
    <w:p w14:paraId="53AB7EEF" w14:textId="77777777" w:rsidR="00482125" w:rsidRDefault="0008163E">
      <w:pPr>
        <w:spacing w:before="19"/>
        <w:ind w:left="840"/>
        <w:rPr>
          <w:sz w:val="28"/>
        </w:rPr>
      </w:pPr>
      <w:r>
        <w:rPr>
          <w:noProof/>
          <w:lang w:bidi="ar-SA"/>
        </w:rPr>
        <mc:AlternateContent>
          <mc:Choice Requires="wps">
            <w:drawing>
              <wp:anchor distT="0" distB="0" distL="114300" distR="114300" simplePos="0" relativeHeight="251667456" behindDoc="0" locked="0" layoutInCell="1" allowOverlap="1" wp14:anchorId="53AB80D7" wp14:editId="53AB80D8">
                <wp:simplePos x="0" y="0"/>
                <wp:positionH relativeFrom="page">
                  <wp:posOffset>914400</wp:posOffset>
                </wp:positionH>
                <wp:positionV relativeFrom="paragraph">
                  <wp:posOffset>207010</wp:posOffset>
                </wp:positionV>
                <wp:extent cx="1307465"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F7D0E" id="Line 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3pt" to="17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" strokeweight=".96pt">
                <w10:wrap anchorx="page"/>
              </v:line>
            </w:pict>
          </mc:Fallback>
        </mc:AlternateContent>
      </w:r>
      <w:bookmarkStart w:id="49" w:name="_TOC_250016"/>
      <w:bookmarkEnd w:id="49"/>
      <w:r w:rsidR="003B690F">
        <w:rPr>
          <w:sz w:val="28"/>
        </w:rPr>
        <w:t>Residency Policies</w:t>
      </w:r>
    </w:p>
    <w:p w14:paraId="53AB7EF0" w14:textId="77777777" w:rsidR="00482125" w:rsidRDefault="00482125">
      <w:pPr>
        <w:pStyle w:val="BodyText"/>
        <w:spacing w:before="9"/>
        <w:rPr>
          <w:sz w:val="15"/>
        </w:rPr>
      </w:pPr>
    </w:p>
    <w:p w14:paraId="53AB7EF1" w14:textId="77777777" w:rsidR="00482125" w:rsidRDefault="003B690F">
      <w:pPr>
        <w:spacing w:before="52"/>
        <w:ind w:left="840"/>
        <w:rPr>
          <w:i/>
          <w:sz w:val="24"/>
        </w:rPr>
      </w:pPr>
      <w:bookmarkStart w:id="50" w:name="_TOC_250015"/>
      <w:bookmarkEnd w:id="50"/>
      <w:r>
        <w:rPr>
          <w:i/>
          <w:sz w:val="24"/>
        </w:rPr>
        <w:t>Agency Drug Testing</w:t>
      </w:r>
    </w:p>
    <w:p w14:paraId="53AB7EF2" w14:textId="77777777" w:rsidR="00482125" w:rsidRDefault="00482125">
      <w:pPr>
        <w:pStyle w:val="BodyText"/>
        <w:spacing w:before="10"/>
        <w:rPr>
          <w:i/>
          <w:sz w:val="19"/>
        </w:rPr>
      </w:pPr>
    </w:p>
    <w:p w14:paraId="53AB7EF3" w14:textId="77777777" w:rsidR="00482125" w:rsidRDefault="0008163E">
      <w:pPr>
        <w:pStyle w:val="BodyText"/>
        <w:ind w:left="840" w:right="291"/>
      </w:pPr>
      <w:r>
        <w:rPr>
          <w:noProof/>
          <w:lang w:bidi="ar-SA"/>
        </w:rPr>
        <mc:AlternateContent>
          <mc:Choice Requires="wps">
            <w:drawing>
              <wp:anchor distT="0" distB="0" distL="114300" distR="114300" simplePos="0" relativeHeight="251668480" behindDoc="0" locked="0" layoutInCell="1" allowOverlap="1" wp14:anchorId="53AB80D9" wp14:editId="53AB80DA">
                <wp:simplePos x="0" y="0"/>
                <wp:positionH relativeFrom="page">
                  <wp:posOffset>2239010</wp:posOffset>
                </wp:positionH>
                <wp:positionV relativeFrom="paragraph">
                  <wp:posOffset>835660</wp:posOffset>
                </wp:positionV>
                <wp:extent cx="133794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015B9" id="Line 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3pt,65.8pt" to="281.6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" strokeweight=".72pt">
                <w10:wrap anchorx="page"/>
              </v:line>
            </w:pict>
          </mc:Fallback>
        </mc:AlternateContent>
      </w:r>
      <w:r w:rsidR="003B690F">
        <w:t>Some clinical agencies used by the Department of Nursing have policies regarding drug testing which allow these agencies to request drug testing of employees, volunteers, and students. In addition, the Department of Nursing fully supports the Governors State University Student Code of Conduct, which “prohibits the use, possession, and distribution of, or being under the influence of drugs or alcohol, except as permitted by law.” [</w:t>
      </w:r>
      <w:hyperlink r:id="rId53">
        <w:r w:rsidR="003B690F">
          <w:t>GSU Student Handbook</w:t>
        </w:r>
      </w:hyperlink>
      <w:r w:rsidR="003B690F">
        <w:t>]</w:t>
      </w:r>
    </w:p>
    <w:p w14:paraId="53AB7EF4" w14:textId="77777777" w:rsidR="00482125" w:rsidRDefault="00482125">
      <w:pPr>
        <w:pStyle w:val="BodyText"/>
        <w:spacing w:before="4"/>
        <w:rPr>
          <w:sz w:val="17"/>
        </w:rPr>
      </w:pPr>
    </w:p>
    <w:p w14:paraId="53AB7EF5" w14:textId="77777777" w:rsidR="00482125" w:rsidRDefault="003B690F">
      <w:pPr>
        <w:pStyle w:val="BodyText"/>
        <w:spacing w:before="56"/>
        <w:ind w:left="839" w:right="294"/>
        <w:jc w:val="both"/>
      </w:pPr>
      <w:proofErr w:type="gramStart"/>
      <w:r>
        <w:t>In an effort to</w:t>
      </w:r>
      <w:proofErr w:type="gramEnd"/>
      <w:r>
        <w:t xml:space="preserve"> protect patients/clients and other students, the nursing program will request drug testing to meet agency requirements. These drug screens will be at the student’s own expense. If a student has a positive drug test, there will be an immediate referral to the Dean of Student Services. The student will be unable to continue within the nursing program (clinical or course work) and criminal charges may be filed, as described in the </w:t>
      </w:r>
      <w:hyperlink r:id="rId54">
        <w:r>
          <w:rPr>
            <w:u w:val="single"/>
          </w:rPr>
          <w:t>Student Handbook</w:t>
        </w:r>
        <w:r>
          <w:t>.</w:t>
        </w:r>
      </w:hyperlink>
      <w:r>
        <w:t xml:space="preserve"> If a student refuses to participate in required agency drug screening, the student may be dismissed from the nursing program. Forms to obtain drug screening are available in the Department of Nursing Office.</w:t>
      </w:r>
    </w:p>
    <w:p w14:paraId="53AB7EF6" w14:textId="77777777" w:rsidR="00482125" w:rsidRDefault="00482125">
      <w:pPr>
        <w:pStyle w:val="BodyText"/>
        <w:spacing w:before="4"/>
      </w:pPr>
    </w:p>
    <w:p w14:paraId="53AB7EF7" w14:textId="77777777" w:rsidR="00482125" w:rsidRDefault="003B690F">
      <w:pPr>
        <w:spacing w:before="1"/>
        <w:ind w:left="840"/>
        <w:jc w:val="both"/>
        <w:rPr>
          <w:i/>
          <w:sz w:val="24"/>
        </w:rPr>
      </w:pPr>
      <w:bookmarkStart w:id="51" w:name="_TOC_250014"/>
      <w:bookmarkEnd w:id="51"/>
      <w:r>
        <w:rPr>
          <w:i/>
          <w:sz w:val="24"/>
        </w:rPr>
        <w:t>Agency Background Checks</w:t>
      </w:r>
    </w:p>
    <w:p w14:paraId="53AB7EF8" w14:textId="77777777" w:rsidR="00482125" w:rsidRDefault="00482125">
      <w:pPr>
        <w:pStyle w:val="BodyText"/>
        <w:spacing w:before="7"/>
        <w:rPr>
          <w:i/>
          <w:sz w:val="19"/>
        </w:rPr>
      </w:pPr>
    </w:p>
    <w:p w14:paraId="53AB7EF9" w14:textId="77777777" w:rsidR="00482125" w:rsidRDefault="003B690F">
      <w:pPr>
        <w:pStyle w:val="BodyText"/>
        <w:ind w:left="840" w:right="455"/>
      </w:pPr>
      <w:r>
        <w:t>All students are required to have criminal background checks prior to the start of their clinical practicum. Criminal background checks are done by a professional company. Information may be obtained from practicum faculty. Students are required to pay the charge for the background check.</w:t>
      </w:r>
    </w:p>
    <w:p w14:paraId="53AB7EFA" w14:textId="77777777" w:rsidR="00482125" w:rsidRDefault="00482125">
      <w:pPr>
        <w:pStyle w:val="BodyText"/>
        <w:spacing w:before="4"/>
        <w:rPr>
          <w:sz w:val="20"/>
        </w:rPr>
      </w:pPr>
    </w:p>
    <w:p w14:paraId="53AB7EFB" w14:textId="77777777" w:rsidR="00482125" w:rsidRDefault="003B690F">
      <w:pPr>
        <w:ind w:left="840"/>
        <w:rPr>
          <w:i/>
          <w:sz w:val="24"/>
        </w:rPr>
      </w:pPr>
      <w:bookmarkStart w:id="52" w:name="Influenza_Immunizations"/>
      <w:bookmarkEnd w:id="52"/>
      <w:r>
        <w:rPr>
          <w:i/>
          <w:sz w:val="24"/>
        </w:rPr>
        <w:t>Influenza Immunizations</w:t>
      </w:r>
      <w:r w:rsidR="001B7E7C">
        <w:rPr>
          <w:i/>
          <w:sz w:val="24"/>
        </w:rPr>
        <w:t>/COVID Vaccine</w:t>
      </w:r>
    </w:p>
    <w:p w14:paraId="53AB7EFC" w14:textId="77777777" w:rsidR="00482125" w:rsidRDefault="00482125">
      <w:pPr>
        <w:pStyle w:val="BodyText"/>
        <w:spacing w:before="10"/>
        <w:rPr>
          <w:i/>
          <w:sz w:val="21"/>
        </w:rPr>
      </w:pPr>
    </w:p>
    <w:p w14:paraId="53AB7EFD" w14:textId="77777777" w:rsidR="00482125" w:rsidRDefault="003B690F">
      <w:pPr>
        <w:pStyle w:val="BodyText"/>
        <w:ind w:left="840"/>
      </w:pPr>
      <w:r>
        <w:t>Some clinical sites may also require proof of influenza immunization</w:t>
      </w:r>
      <w:r w:rsidR="001B7E7C">
        <w:t xml:space="preserve"> and COVID vaccine</w:t>
      </w:r>
      <w:proofErr w:type="gramStart"/>
      <w:r w:rsidR="001B7E7C">
        <w:t xml:space="preserve">. </w:t>
      </w:r>
      <w:r>
        <w:t>.</w:t>
      </w:r>
      <w:proofErr w:type="gramEnd"/>
    </w:p>
    <w:p w14:paraId="53AB7EFE" w14:textId="77777777" w:rsidR="00482125" w:rsidRDefault="00482125">
      <w:pPr>
        <w:pStyle w:val="BodyText"/>
        <w:spacing w:before="1"/>
        <w:rPr>
          <w:sz w:val="20"/>
        </w:rPr>
      </w:pPr>
    </w:p>
    <w:p w14:paraId="53AB7EFF" w14:textId="77777777" w:rsidR="00482125" w:rsidRDefault="003B690F">
      <w:pPr>
        <w:ind w:left="840"/>
        <w:rPr>
          <w:i/>
          <w:sz w:val="24"/>
        </w:rPr>
      </w:pPr>
      <w:bookmarkStart w:id="53" w:name="_TOC_250013"/>
      <w:bookmarkEnd w:id="53"/>
      <w:r>
        <w:rPr>
          <w:i/>
          <w:sz w:val="24"/>
        </w:rPr>
        <w:t>Transportation</w:t>
      </w:r>
    </w:p>
    <w:p w14:paraId="53AB7F00" w14:textId="77777777" w:rsidR="00482125" w:rsidRDefault="00482125">
      <w:pPr>
        <w:pStyle w:val="BodyText"/>
        <w:spacing w:before="10"/>
        <w:rPr>
          <w:i/>
          <w:sz w:val="19"/>
        </w:rPr>
      </w:pPr>
    </w:p>
    <w:p w14:paraId="53AB7F01" w14:textId="77777777" w:rsidR="00482125" w:rsidRDefault="003B690F">
      <w:pPr>
        <w:pStyle w:val="BodyText"/>
        <w:ind w:left="840" w:right="355"/>
      </w:pPr>
      <w:r>
        <w:t>The nursing program seeks to provide optimal clinical practicum experiences. In providing clinical practicum/residency experiences, it may be necessary to acquire residency sites that are outside of the GSU immediate geographic area. Every attempt will be made to ensure fairness in distribution of travel time and distance for all students. Each student is responsible for providing reliable, personal transportation to and from clinical practicum experiences.</w:t>
      </w:r>
    </w:p>
    <w:p w14:paraId="53AB7F02" w14:textId="77777777" w:rsidR="00482125" w:rsidRDefault="00482125">
      <w:pPr>
        <w:pStyle w:val="BodyText"/>
        <w:spacing w:before="2"/>
        <w:rPr>
          <w:sz w:val="20"/>
        </w:rPr>
      </w:pPr>
    </w:p>
    <w:p w14:paraId="53AB7F03" w14:textId="77777777" w:rsidR="00482125" w:rsidRDefault="003B690F">
      <w:pPr>
        <w:ind w:left="840"/>
        <w:rPr>
          <w:i/>
          <w:sz w:val="24"/>
        </w:rPr>
      </w:pPr>
      <w:bookmarkStart w:id="54" w:name="Student_Attire"/>
      <w:bookmarkEnd w:id="54"/>
      <w:r>
        <w:rPr>
          <w:i/>
          <w:sz w:val="24"/>
        </w:rPr>
        <w:t>Student Attire</w:t>
      </w:r>
    </w:p>
    <w:p w14:paraId="53AB7F04" w14:textId="77777777" w:rsidR="00482125" w:rsidRDefault="00482125">
      <w:pPr>
        <w:pStyle w:val="BodyText"/>
        <w:spacing w:before="10"/>
        <w:rPr>
          <w:i/>
          <w:sz w:val="19"/>
        </w:rPr>
      </w:pPr>
    </w:p>
    <w:p w14:paraId="53AB7F05" w14:textId="77777777" w:rsidR="00482125" w:rsidRDefault="003B690F">
      <w:pPr>
        <w:pStyle w:val="BodyText"/>
        <w:ind w:left="840" w:right="355"/>
      </w:pPr>
      <w:r>
        <w:t xml:space="preserve">Student attire will be governed by the residency setting. Faculty will inform students of any special requirements concerning attire, security badges, etc. In some </w:t>
      </w:r>
      <w:proofErr w:type="gramStart"/>
      <w:r>
        <w:t>situations</w:t>
      </w:r>
      <w:proofErr w:type="gramEnd"/>
      <w:r>
        <w:t xml:space="preserve"> students will wear a full-length white laboratory coat, bearing the GSU nursing patch on the left shoulder sleeve. The laboratory coat is worn over appropriate street clothes. No blue jeans, </w:t>
      </w:r>
      <w:proofErr w:type="gramStart"/>
      <w:r>
        <w:t>sweat pants</w:t>
      </w:r>
      <w:proofErr w:type="gramEnd"/>
      <w:r>
        <w:t>, sweatshirts, scrub suits, sneakers, jogging shoes, or boots are allowed.</w:t>
      </w:r>
    </w:p>
    <w:p w14:paraId="53AB7F06" w14:textId="77777777" w:rsidR="00482125" w:rsidRDefault="00482125">
      <w:pPr>
        <w:pStyle w:val="BodyText"/>
        <w:spacing w:before="2"/>
        <w:rPr>
          <w:sz w:val="20"/>
        </w:rPr>
      </w:pPr>
    </w:p>
    <w:p w14:paraId="53AB7F07" w14:textId="77777777" w:rsidR="00482125" w:rsidRDefault="003B690F">
      <w:pPr>
        <w:ind w:left="840"/>
        <w:rPr>
          <w:i/>
          <w:sz w:val="24"/>
        </w:rPr>
      </w:pPr>
      <w:bookmarkStart w:id="55" w:name="_TOC_250012"/>
      <w:bookmarkEnd w:id="55"/>
      <w:r>
        <w:rPr>
          <w:i/>
          <w:sz w:val="24"/>
        </w:rPr>
        <w:t>Nursing Patch</w:t>
      </w:r>
    </w:p>
    <w:p w14:paraId="53AB7F08" w14:textId="77777777" w:rsidR="00482125" w:rsidRDefault="00482125">
      <w:pPr>
        <w:rPr>
          <w:sz w:val="24"/>
        </w:rPr>
        <w:sectPr w:rsidR="00482125">
          <w:pgSz w:w="12240" w:h="15840"/>
          <w:pgMar w:top="1420" w:right="960" w:bottom="980" w:left="600" w:header="0" w:footer="791" w:gutter="0"/>
          <w:cols w:space="720"/>
        </w:sectPr>
      </w:pPr>
    </w:p>
    <w:p w14:paraId="53AB7F09" w14:textId="77777777" w:rsidR="00482125" w:rsidRDefault="003B690F">
      <w:pPr>
        <w:pStyle w:val="BodyText"/>
        <w:spacing w:before="37"/>
        <w:ind w:left="840" w:right="307"/>
      </w:pPr>
      <w:r>
        <w:t>The Governors State University nursing patch is purchased by the student at the university bookstore. The patch is to be securely sewn to left shoulder sleeve of a full-length laboratory coat worn for clinical practicum.</w:t>
      </w:r>
    </w:p>
    <w:p w14:paraId="53AB7F0A" w14:textId="77777777" w:rsidR="00482125" w:rsidRDefault="00482125">
      <w:pPr>
        <w:pStyle w:val="BodyText"/>
        <w:spacing w:before="3"/>
      </w:pPr>
    </w:p>
    <w:p w14:paraId="53AB7F0B" w14:textId="77777777" w:rsidR="00482125" w:rsidRDefault="003B690F">
      <w:pPr>
        <w:ind w:left="840"/>
        <w:rPr>
          <w:i/>
          <w:sz w:val="24"/>
        </w:rPr>
      </w:pPr>
      <w:bookmarkStart w:id="56" w:name="Residency_Site_Safety_Issues"/>
      <w:bookmarkEnd w:id="56"/>
      <w:r>
        <w:rPr>
          <w:i/>
          <w:sz w:val="24"/>
        </w:rPr>
        <w:t>Residency Site Safety Issues</w:t>
      </w:r>
    </w:p>
    <w:p w14:paraId="53AB7F0C" w14:textId="77777777" w:rsidR="00482125" w:rsidRDefault="00482125">
      <w:pPr>
        <w:pStyle w:val="BodyText"/>
        <w:spacing w:before="8"/>
        <w:rPr>
          <w:i/>
          <w:sz w:val="19"/>
        </w:rPr>
      </w:pPr>
    </w:p>
    <w:p w14:paraId="53AB7F0D" w14:textId="77777777" w:rsidR="00482125" w:rsidRDefault="003B690F">
      <w:pPr>
        <w:pStyle w:val="BodyText"/>
        <w:ind w:left="839" w:right="339"/>
        <w:jc w:val="both"/>
      </w:pPr>
      <w:r>
        <w:t xml:space="preserve">The students may be required to visit clients or institutions in a variety of areas, and it is the responsibility of the </w:t>
      </w:r>
      <w:proofErr w:type="gramStart"/>
      <w:r>
        <w:t>student</w:t>
      </w:r>
      <w:proofErr w:type="gramEnd"/>
      <w:r>
        <w:t xml:space="preserve"> to review issues of street safety. All nursing students are required to follow the procedures and guidelines listed below when making community visits:</w:t>
      </w:r>
    </w:p>
    <w:p w14:paraId="53AB7F0E" w14:textId="77777777" w:rsidR="00482125" w:rsidRDefault="00482125">
      <w:pPr>
        <w:pStyle w:val="BodyText"/>
        <w:spacing w:before="1"/>
      </w:pPr>
    </w:p>
    <w:p w14:paraId="53AB7F0F" w14:textId="77777777" w:rsidR="00482125" w:rsidRDefault="003B690F">
      <w:pPr>
        <w:pStyle w:val="ListParagraph"/>
        <w:numPr>
          <w:ilvl w:val="1"/>
          <w:numId w:val="7"/>
        </w:numPr>
        <w:tabs>
          <w:tab w:val="left" w:pos="2281"/>
        </w:tabs>
        <w:ind w:right="525" w:hanging="360"/>
        <w:jc w:val="both"/>
      </w:pPr>
      <w:r>
        <w:t xml:space="preserve">Clinical hours are generally listed as 8:30 a.m. – 6:00 p.m.; however, some agencies may open later or may require clinical activities that extend into the early evening. Be aware of this need for flexibility in your clinical schedule and </w:t>
      </w:r>
      <w:proofErr w:type="gramStart"/>
      <w:r>
        <w:t>make adjustments</w:t>
      </w:r>
      <w:proofErr w:type="gramEnd"/>
      <w:r>
        <w:t xml:space="preserve"> as</w:t>
      </w:r>
      <w:r>
        <w:rPr>
          <w:spacing w:val="-24"/>
        </w:rPr>
        <w:t xml:space="preserve"> </w:t>
      </w:r>
      <w:r>
        <w:t>needed.</w:t>
      </w:r>
    </w:p>
    <w:p w14:paraId="53AB7F10" w14:textId="77777777" w:rsidR="00482125" w:rsidRDefault="003B690F">
      <w:pPr>
        <w:pStyle w:val="ListParagraph"/>
        <w:numPr>
          <w:ilvl w:val="1"/>
          <w:numId w:val="7"/>
        </w:numPr>
        <w:tabs>
          <w:tab w:val="left" w:pos="2280"/>
        </w:tabs>
        <w:spacing w:before="1" w:line="279" w:lineRule="exact"/>
        <w:jc w:val="both"/>
      </w:pPr>
      <w:r>
        <w:t>Never take a client/patient anywhere in your personal</w:t>
      </w:r>
      <w:r>
        <w:rPr>
          <w:spacing w:val="-8"/>
        </w:rPr>
        <w:t xml:space="preserve"> </w:t>
      </w:r>
      <w:r>
        <w:t>car.</w:t>
      </w:r>
    </w:p>
    <w:p w14:paraId="53AB7F11" w14:textId="77777777" w:rsidR="00482125" w:rsidRDefault="003B690F">
      <w:pPr>
        <w:pStyle w:val="ListParagraph"/>
        <w:numPr>
          <w:ilvl w:val="1"/>
          <w:numId w:val="7"/>
        </w:numPr>
        <w:tabs>
          <w:tab w:val="left" w:pos="2280"/>
        </w:tabs>
        <w:spacing w:line="279" w:lineRule="exact"/>
        <w:jc w:val="both"/>
      </w:pPr>
      <w:r>
        <w:t>Do not visit the client/patient on personal</w:t>
      </w:r>
      <w:r>
        <w:rPr>
          <w:spacing w:val="-8"/>
        </w:rPr>
        <w:t xml:space="preserve"> </w:t>
      </w:r>
      <w:r>
        <w:t>time.</w:t>
      </w:r>
    </w:p>
    <w:p w14:paraId="53AB7F12" w14:textId="77777777" w:rsidR="00482125" w:rsidRDefault="001B7E7C">
      <w:pPr>
        <w:pStyle w:val="ListParagraph"/>
        <w:numPr>
          <w:ilvl w:val="1"/>
          <w:numId w:val="7"/>
        </w:numPr>
        <w:tabs>
          <w:tab w:val="left" w:pos="2281"/>
        </w:tabs>
        <w:ind w:left="2280" w:hanging="362"/>
        <w:jc w:val="both"/>
      </w:pPr>
      <w:r>
        <w:t>Attend residency site</w:t>
      </w:r>
      <w:r w:rsidR="003B690F">
        <w:t xml:space="preserve"> during daylight hours whenever</w:t>
      </w:r>
      <w:r w:rsidR="003B690F">
        <w:rPr>
          <w:spacing w:val="-5"/>
        </w:rPr>
        <w:t xml:space="preserve"> </w:t>
      </w:r>
      <w:r w:rsidR="003B690F">
        <w:t>possible.</w:t>
      </w:r>
    </w:p>
    <w:p w14:paraId="53AB7F13" w14:textId="77777777" w:rsidR="00482125" w:rsidRDefault="003B690F">
      <w:pPr>
        <w:pStyle w:val="ListParagraph"/>
        <w:numPr>
          <w:ilvl w:val="1"/>
          <w:numId w:val="7"/>
        </w:numPr>
        <w:tabs>
          <w:tab w:val="left" w:pos="2279"/>
          <w:tab w:val="left" w:pos="2281"/>
        </w:tabs>
        <w:spacing w:before="1"/>
        <w:ind w:left="2280" w:hanging="362"/>
      </w:pPr>
      <w:r>
        <w:t>Let your instructor or another person know where you are going and when you will</w:t>
      </w:r>
      <w:r>
        <w:rPr>
          <w:spacing w:val="-27"/>
        </w:rPr>
        <w:t xml:space="preserve"> </w:t>
      </w:r>
      <w:r>
        <w:t>return.</w:t>
      </w:r>
    </w:p>
    <w:p w14:paraId="53AB7F14" w14:textId="77777777" w:rsidR="00482125" w:rsidRDefault="003B690F">
      <w:pPr>
        <w:pStyle w:val="ListParagraph"/>
        <w:numPr>
          <w:ilvl w:val="1"/>
          <w:numId w:val="7"/>
        </w:numPr>
        <w:tabs>
          <w:tab w:val="left" w:pos="2280"/>
          <w:tab w:val="left" w:pos="2281"/>
        </w:tabs>
        <w:spacing w:before="3" w:line="237" w:lineRule="auto"/>
        <w:ind w:left="2280" w:right="620"/>
      </w:pPr>
      <w:r>
        <w:t>Be sure you know where you are going before setting out; obtain a detailed map of the area and plan the</w:t>
      </w:r>
      <w:r>
        <w:rPr>
          <w:spacing w:val="-5"/>
        </w:rPr>
        <w:t xml:space="preserve"> </w:t>
      </w:r>
      <w:r>
        <w:t>route.</w:t>
      </w:r>
    </w:p>
    <w:p w14:paraId="53AB7F15" w14:textId="77777777" w:rsidR="00482125" w:rsidRDefault="003B690F">
      <w:pPr>
        <w:pStyle w:val="ListParagraph"/>
        <w:numPr>
          <w:ilvl w:val="1"/>
          <w:numId w:val="7"/>
        </w:numPr>
        <w:tabs>
          <w:tab w:val="left" w:pos="2280"/>
          <w:tab w:val="left" w:pos="2281"/>
        </w:tabs>
        <w:spacing w:before="2"/>
        <w:ind w:left="2280"/>
      </w:pPr>
      <w:r>
        <w:t xml:space="preserve">Let the </w:t>
      </w:r>
      <w:r w:rsidR="001B7E7C">
        <w:t xml:space="preserve">residency </w:t>
      </w:r>
      <w:proofErr w:type="gramStart"/>
      <w:r w:rsidR="001B7E7C">
        <w:t>preceptor  know</w:t>
      </w:r>
      <w:proofErr w:type="gramEnd"/>
      <w:r w:rsidR="001B7E7C">
        <w:t xml:space="preserve"> when to expect your attendance</w:t>
      </w:r>
      <w:r>
        <w:t>, if</w:t>
      </w:r>
      <w:r>
        <w:rPr>
          <w:spacing w:val="-12"/>
        </w:rPr>
        <w:t xml:space="preserve"> </w:t>
      </w:r>
      <w:r>
        <w:t>appropriate.</w:t>
      </w:r>
    </w:p>
    <w:p w14:paraId="53AB7F16" w14:textId="77777777" w:rsidR="00482125" w:rsidRDefault="003B690F">
      <w:pPr>
        <w:pStyle w:val="ListParagraph"/>
        <w:numPr>
          <w:ilvl w:val="1"/>
          <w:numId w:val="7"/>
        </w:numPr>
        <w:tabs>
          <w:tab w:val="left" w:pos="2280"/>
          <w:tab w:val="left" w:pos="2281"/>
        </w:tabs>
        <w:ind w:left="2280" w:right="638"/>
      </w:pPr>
      <w:r>
        <w:t>Put your purse in your trunk before leaving for your site and keep it locked in the trunk during your visit, take only keys and a small change</w:t>
      </w:r>
      <w:r>
        <w:rPr>
          <w:spacing w:val="-15"/>
        </w:rPr>
        <w:t xml:space="preserve"> </w:t>
      </w:r>
      <w:r>
        <w:t>purse.</w:t>
      </w:r>
    </w:p>
    <w:p w14:paraId="53AB7F17" w14:textId="77777777" w:rsidR="00482125" w:rsidRDefault="003B690F">
      <w:pPr>
        <w:pStyle w:val="ListParagraph"/>
        <w:numPr>
          <w:ilvl w:val="1"/>
          <w:numId w:val="7"/>
        </w:numPr>
        <w:tabs>
          <w:tab w:val="left" w:pos="2280"/>
          <w:tab w:val="left" w:pos="2281"/>
        </w:tabs>
        <w:spacing w:before="1"/>
        <w:ind w:left="2280"/>
      </w:pPr>
      <w:r>
        <w:t>Do not wear expensive clothes or</w:t>
      </w:r>
      <w:r>
        <w:rPr>
          <w:spacing w:val="-5"/>
        </w:rPr>
        <w:t xml:space="preserve"> </w:t>
      </w:r>
      <w:r>
        <w:t>jewelry.</w:t>
      </w:r>
    </w:p>
    <w:p w14:paraId="53AB7F18" w14:textId="77777777" w:rsidR="00482125" w:rsidRDefault="003B690F">
      <w:pPr>
        <w:pStyle w:val="ListParagraph"/>
        <w:numPr>
          <w:ilvl w:val="1"/>
          <w:numId w:val="7"/>
        </w:numPr>
        <w:tabs>
          <w:tab w:val="left" w:pos="2280"/>
          <w:tab w:val="left" w:pos="2281"/>
        </w:tabs>
        <w:spacing w:before="1" w:line="279" w:lineRule="exact"/>
        <w:ind w:left="2280"/>
      </w:pPr>
      <w:r>
        <w:t xml:space="preserve">Park near your </w:t>
      </w:r>
      <w:proofErr w:type="gramStart"/>
      <w:r>
        <w:t>destination, and</w:t>
      </w:r>
      <w:proofErr w:type="gramEnd"/>
      <w:r>
        <w:t xml:space="preserve"> be aware of your</w:t>
      </w:r>
      <w:r>
        <w:rPr>
          <w:spacing w:val="-11"/>
        </w:rPr>
        <w:t xml:space="preserve"> </w:t>
      </w:r>
      <w:r>
        <w:t>surroundings.</w:t>
      </w:r>
    </w:p>
    <w:p w14:paraId="53AB7F19" w14:textId="77777777" w:rsidR="00482125" w:rsidRDefault="003B690F">
      <w:pPr>
        <w:pStyle w:val="ListParagraph"/>
        <w:numPr>
          <w:ilvl w:val="1"/>
          <w:numId w:val="7"/>
        </w:numPr>
        <w:tabs>
          <w:tab w:val="left" w:pos="2280"/>
          <w:tab w:val="left" w:pos="2281"/>
        </w:tabs>
        <w:ind w:left="2280" w:right="712"/>
      </w:pPr>
      <w:r>
        <w:t xml:space="preserve">If the situation appears unsafe, do not make the visit. Leave </w:t>
      </w:r>
      <w:proofErr w:type="gramStart"/>
      <w:r>
        <w:t>immediately, and</w:t>
      </w:r>
      <w:proofErr w:type="gramEnd"/>
      <w:r>
        <w:t xml:space="preserve"> call the instructor.</w:t>
      </w:r>
    </w:p>
    <w:p w14:paraId="53AB7F1A" w14:textId="77777777" w:rsidR="00482125" w:rsidRDefault="003B690F">
      <w:pPr>
        <w:pStyle w:val="ListParagraph"/>
        <w:numPr>
          <w:ilvl w:val="1"/>
          <w:numId w:val="7"/>
        </w:numPr>
        <w:tabs>
          <w:tab w:val="left" w:pos="2280"/>
          <w:tab w:val="left" w:pos="2281"/>
        </w:tabs>
        <w:ind w:left="2280"/>
      </w:pPr>
      <w:r>
        <w:t>Additional issues and/or guidelines may be provided by the</w:t>
      </w:r>
      <w:r>
        <w:rPr>
          <w:spacing w:val="-8"/>
        </w:rPr>
        <w:t xml:space="preserve"> </w:t>
      </w:r>
      <w:r>
        <w:t>instructor.</w:t>
      </w:r>
    </w:p>
    <w:p w14:paraId="53AB7F1B" w14:textId="77777777" w:rsidR="00482125" w:rsidRDefault="00482125">
      <w:pPr>
        <w:pStyle w:val="BodyText"/>
        <w:spacing w:before="2"/>
      </w:pPr>
    </w:p>
    <w:p w14:paraId="53AB7F1C" w14:textId="77777777" w:rsidR="00482125" w:rsidRDefault="003B690F">
      <w:pPr>
        <w:pStyle w:val="Heading3"/>
        <w:spacing w:before="1"/>
        <w:rPr>
          <w:u w:val="none"/>
        </w:rPr>
      </w:pPr>
      <w:bookmarkStart w:id="57" w:name="_TOC_250011"/>
      <w:bookmarkEnd w:id="57"/>
      <w:r>
        <w:t>Residency Faculty</w:t>
      </w:r>
    </w:p>
    <w:p w14:paraId="53AB7F1D" w14:textId="77777777" w:rsidR="00482125" w:rsidRDefault="00482125">
      <w:pPr>
        <w:pStyle w:val="BodyText"/>
        <w:spacing w:before="8"/>
        <w:rPr>
          <w:sz w:val="15"/>
        </w:rPr>
      </w:pPr>
    </w:p>
    <w:p w14:paraId="53AB7F1E" w14:textId="77777777" w:rsidR="00482125" w:rsidRDefault="003B690F">
      <w:pPr>
        <w:spacing w:before="52"/>
        <w:ind w:left="840"/>
        <w:rPr>
          <w:i/>
          <w:sz w:val="24"/>
        </w:rPr>
      </w:pPr>
      <w:bookmarkStart w:id="58" w:name="GSU_Faculty_Member/Professor"/>
      <w:bookmarkEnd w:id="58"/>
      <w:r>
        <w:rPr>
          <w:i/>
          <w:sz w:val="24"/>
        </w:rPr>
        <w:t>GSU Faculty Member/Professor</w:t>
      </w:r>
    </w:p>
    <w:p w14:paraId="53AB7F1F" w14:textId="77777777" w:rsidR="00482125" w:rsidRDefault="00482125">
      <w:pPr>
        <w:pStyle w:val="BodyText"/>
        <w:spacing w:before="9"/>
        <w:rPr>
          <w:i/>
          <w:sz w:val="21"/>
        </w:rPr>
      </w:pPr>
    </w:p>
    <w:p w14:paraId="53AB7F20" w14:textId="77777777" w:rsidR="00482125" w:rsidRDefault="003B690F">
      <w:pPr>
        <w:pStyle w:val="BodyText"/>
        <w:spacing w:before="1"/>
        <w:ind w:left="839" w:right="355"/>
      </w:pPr>
      <w:r>
        <w:t xml:space="preserve">The GSU nursing </w:t>
      </w:r>
      <w:proofErr w:type="gramStart"/>
      <w:r>
        <w:t>faculty member</w:t>
      </w:r>
      <w:proofErr w:type="gramEnd"/>
      <w:r>
        <w:t xml:space="preserve"> carries the responsibility for overall leadership, coordination, and supervision, and evaluation of the designated practicum. The primary functions of the professor along w</w:t>
      </w:r>
      <w:r w:rsidR="00BC2D49">
        <w:t>ith the Director of Clinical Education</w:t>
      </w:r>
      <w:r>
        <w:t xml:space="preserve"> are as follows:</w:t>
      </w:r>
    </w:p>
    <w:p w14:paraId="53AB7F21" w14:textId="77777777" w:rsidR="00482125" w:rsidRDefault="00482125">
      <w:pPr>
        <w:pStyle w:val="BodyText"/>
        <w:spacing w:before="11"/>
        <w:rPr>
          <w:sz w:val="21"/>
        </w:rPr>
      </w:pPr>
    </w:p>
    <w:p w14:paraId="53AB7F22" w14:textId="77777777" w:rsidR="00482125" w:rsidRDefault="003B690F">
      <w:pPr>
        <w:pStyle w:val="ListParagraph"/>
        <w:numPr>
          <w:ilvl w:val="0"/>
          <w:numId w:val="6"/>
        </w:numPr>
        <w:tabs>
          <w:tab w:val="left" w:pos="1559"/>
          <w:tab w:val="left" w:pos="1560"/>
        </w:tabs>
        <w:rPr>
          <w:rFonts w:ascii="Symbol" w:hAnsi="Symbol"/>
        </w:rPr>
      </w:pPr>
      <w:r>
        <w:t>Select or assist the student to select the sites for doctoral student</w:t>
      </w:r>
      <w:r>
        <w:rPr>
          <w:spacing w:val="-11"/>
        </w:rPr>
        <w:t xml:space="preserve"> </w:t>
      </w:r>
      <w:r>
        <w:t>residency.</w:t>
      </w:r>
    </w:p>
    <w:p w14:paraId="53AB7F23" w14:textId="77777777" w:rsidR="00482125" w:rsidRDefault="003B690F">
      <w:pPr>
        <w:pStyle w:val="ListParagraph"/>
        <w:numPr>
          <w:ilvl w:val="0"/>
          <w:numId w:val="6"/>
        </w:numPr>
        <w:tabs>
          <w:tab w:val="left" w:pos="1559"/>
          <w:tab w:val="left" w:pos="1560"/>
        </w:tabs>
        <w:ind w:right="365" w:hanging="360"/>
        <w:rPr>
          <w:rFonts w:ascii="Symbol" w:hAnsi="Symbol"/>
        </w:rPr>
      </w:pPr>
      <w:r>
        <w:t>Select or assist the student to select the adjunct clinical/residency faculty who will cooperate with the university.</w:t>
      </w:r>
    </w:p>
    <w:p w14:paraId="53AB7F24" w14:textId="77777777" w:rsidR="00482125" w:rsidRDefault="003B690F">
      <w:pPr>
        <w:pStyle w:val="ListParagraph"/>
        <w:numPr>
          <w:ilvl w:val="0"/>
          <w:numId w:val="6"/>
        </w:numPr>
        <w:tabs>
          <w:tab w:val="left" w:pos="1559"/>
          <w:tab w:val="left" w:pos="1560"/>
        </w:tabs>
        <w:spacing w:before="1"/>
        <w:ind w:right="572" w:hanging="360"/>
        <w:rPr>
          <w:rFonts w:ascii="Symbol" w:hAnsi="Symbol"/>
        </w:rPr>
      </w:pPr>
      <w:r>
        <w:t>Interpret the residency experience to the health care agency and/or the prospective preceptor/ clinical</w:t>
      </w:r>
      <w:r>
        <w:rPr>
          <w:spacing w:val="-1"/>
        </w:rPr>
        <w:t xml:space="preserve"> </w:t>
      </w:r>
      <w:r>
        <w:t>faculty.</w:t>
      </w:r>
    </w:p>
    <w:p w14:paraId="53AB7F25" w14:textId="77777777" w:rsidR="00482125" w:rsidRDefault="003B690F">
      <w:pPr>
        <w:pStyle w:val="ListParagraph"/>
        <w:numPr>
          <w:ilvl w:val="0"/>
          <w:numId w:val="6"/>
        </w:numPr>
        <w:tabs>
          <w:tab w:val="left" w:pos="1559"/>
          <w:tab w:val="left" w:pos="1560"/>
        </w:tabs>
        <w:spacing w:before="3" w:line="237" w:lineRule="auto"/>
        <w:ind w:right="1137"/>
        <w:rPr>
          <w:rFonts w:ascii="Symbol" w:hAnsi="Symbol"/>
        </w:rPr>
      </w:pPr>
      <w:r>
        <w:t>Coordinate and communicate schedules, deadlines, and other information in fulfilling the residency</w:t>
      </w:r>
      <w:r>
        <w:rPr>
          <w:spacing w:val="-1"/>
        </w:rPr>
        <w:t xml:space="preserve"> </w:t>
      </w:r>
      <w:r>
        <w:t>goals.</w:t>
      </w:r>
    </w:p>
    <w:p w14:paraId="53AB7F26" w14:textId="77777777" w:rsidR="00482125" w:rsidRDefault="003B690F">
      <w:pPr>
        <w:pStyle w:val="ListParagraph"/>
        <w:numPr>
          <w:ilvl w:val="0"/>
          <w:numId w:val="6"/>
        </w:numPr>
        <w:tabs>
          <w:tab w:val="left" w:pos="1559"/>
          <w:tab w:val="left" w:pos="1560"/>
        </w:tabs>
        <w:spacing w:before="2"/>
        <w:rPr>
          <w:rFonts w:ascii="Symbol" w:hAnsi="Symbol"/>
        </w:rPr>
      </w:pPr>
      <w:r>
        <w:t>Supervise and evaluate the doctoral student’s development, progress, and overall</w:t>
      </w:r>
      <w:r>
        <w:rPr>
          <w:spacing w:val="-22"/>
        </w:rPr>
        <w:t xml:space="preserve"> </w:t>
      </w:r>
      <w:r>
        <w:t>performance.</w:t>
      </w:r>
    </w:p>
    <w:p w14:paraId="53AB7F27" w14:textId="77777777" w:rsidR="00482125" w:rsidRDefault="003B690F">
      <w:pPr>
        <w:pStyle w:val="ListParagraph"/>
        <w:numPr>
          <w:ilvl w:val="0"/>
          <w:numId w:val="6"/>
        </w:numPr>
        <w:tabs>
          <w:tab w:val="left" w:pos="1559"/>
          <w:tab w:val="left" w:pos="1560"/>
        </w:tabs>
        <w:ind w:right="1347"/>
        <w:rPr>
          <w:rFonts w:ascii="Symbol" w:hAnsi="Symbol"/>
        </w:rPr>
      </w:pPr>
      <w:r>
        <w:t xml:space="preserve">Arrange for periodic conferences with the graduate student and the residency </w:t>
      </w:r>
      <w:proofErr w:type="gramStart"/>
      <w:r>
        <w:t>faulty</w:t>
      </w:r>
      <w:proofErr w:type="gramEnd"/>
      <w:r>
        <w:t xml:space="preserve"> (if applicable), as needed.</w:t>
      </w:r>
    </w:p>
    <w:p w14:paraId="53AB7F28" w14:textId="77777777" w:rsidR="00482125" w:rsidRDefault="003B690F">
      <w:pPr>
        <w:pStyle w:val="ListParagraph"/>
        <w:numPr>
          <w:ilvl w:val="0"/>
          <w:numId w:val="6"/>
        </w:numPr>
        <w:tabs>
          <w:tab w:val="left" w:pos="1559"/>
          <w:tab w:val="left" w:pos="1560"/>
        </w:tabs>
        <w:spacing w:before="1"/>
        <w:rPr>
          <w:rFonts w:ascii="Symbol" w:hAnsi="Symbol"/>
        </w:rPr>
      </w:pPr>
      <w:r>
        <w:t xml:space="preserve">Prepare evaluation </w:t>
      </w:r>
      <w:proofErr w:type="gramStart"/>
      <w:r>
        <w:t>criteria, and</w:t>
      </w:r>
      <w:proofErr w:type="gramEnd"/>
      <w:r>
        <w:t xml:space="preserve"> provide the criteria to the students in</w:t>
      </w:r>
      <w:r>
        <w:rPr>
          <w:spacing w:val="-13"/>
        </w:rPr>
        <w:t xml:space="preserve"> </w:t>
      </w:r>
      <w:r>
        <w:t>writing.</w:t>
      </w:r>
    </w:p>
    <w:p w14:paraId="53AB7F29" w14:textId="77777777" w:rsidR="00482125" w:rsidRDefault="00482125">
      <w:pPr>
        <w:rPr>
          <w:rFonts w:ascii="Symbol" w:hAnsi="Symbol"/>
        </w:rPr>
        <w:sectPr w:rsidR="00482125">
          <w:pgSz w:w="12240" w:h="15840"/>
          <w:pgMar w:top="1400" w:right="960" w:bottom="980" w:left="600" w:header="0" w:footer="791" w:gutter="0"/>
          <w:cols w:space="720"/>
        </w:sectPr>
      </w:pPr>
    </w:p>
    <w:p w14:paraId="53AB7F2A" w14:textId="77777777" w:rsidR="00482125" w:rsidRDefault="003B690F">
      <w:pPr>
        <w:pStyle w:val="ListParagraph"/>
        <w:numPr>
          <w:ilvl w:val="0"/>
          <w:numId w:val="6"/>
        </w:numPr>
        <w:tabs>
          <w:tab w:val="left" w:pos="1560"/>
          <w:tab w:val="left" w:pos="1561"/>
        </w:tabs>
        <w:spacing w:before="77"/>
        <w:ind w:left="1560"/>
        <w:rPr>
          <w:rFonts w:ascii="Symbol" w:hAnsi="Symbol"/>
        </w:rPr>
      </w:pPr>
      <w:r>
        <w:t>Provide feedback after observation of the student’s performance of an</w:t>
      </w:r>
      <w:r>
        <w:rPr>
          <w:spacing w:val="-13"/>
        </w:rPr>
        <w:t xml:space="preserve"> </w:t>
      </w:r>
      <w:r>
        <w:t>assignment.</w:t>
      </w:r>
    </w:p>
    <w:p w14:paraId="53AB7F2B" w14:textId="77777777" w:rsidR="00482125" w:rsidRDefault="003B690F">
      <w:pPr>
        <w:pStyle w:val="ListParagraph"/>
        <w:numPr>
          <w:ilvl w:val="0"/>
          <w:numId w:val="6"/>
        </w:numPr>
        <w:tabs>
          <w:tab w:val="left" w:pos="1560"/>
          <w:tab w:val="left" w:pos="1561"/>
        </w:tabs>
        <w:spacing w:before="1"/>
        <w:ind w:left="1560"/>
        <w:rPr>
          <w:rFonts w:ascii="Symbol" w:hAnsi="Symbol"/>
        </w:rPr>
      </w:pPr>
      <w:r>
        <w:t>Serve as liaison during the residency experience that involve clinical</w:t>
      </w:r>
      <w:r>
        <w:rPr>
          <w:spacing w:val="-13"/>
        </w:rPr>
        <w:t xml:space="preserve"> </w:t>
      </w:r>
      <w:r>
        <w:t>faculty.</w:t>
      </w:r>
    </w:p>
    <w:p w14:paraId="53AB7F2C" w14:textId="77777777" w:rsidR="00482125" w:rsidRDefault="003B690F">
      <w:pPr>
        <w:pStyle w:val="ListParagraph"/>
        <w:numPr>
          <w:ilvl w:val="0"/>
          <w:numId w:val="6"/>
        </w:numPr>
        <w:tabs>
          <w:tab w:val="left" w:pos="1560"/>
          <w:tab w:val="left" w:pos="1561"/>
        </w:tabs>
        <w:spacing w:line="279" w:lineRule="exact"/>
        <w:ind w:left="1560"/>
        <w:rPr>
          <w:rFonts w:ascii="Symbol" w:hAnsi="Symbol"/>
        </w:rPr>
      </w:pPr>
      <w:r>
        <w:t>Assist students to obtain affiliation agreements between agency and</w:t>
      </w:r>
      <w:r>
        <w:rPr>
          <w:spacing w:val="-9"/>
        </w:rPr>
        <w:t xml:space="preserve"> </w:t>
      </w:r>
      <w:r>
        <w:t>GSU.</w:t>
      </w:r>
    </w:p>
    <w:p w14:paraId="53AB7F2D" w14:textId="77777777" w:rsidR="00482125" w:rsidRDefault="003B690F">
      <w:pPr>
        <w:pStyle w:val="ListParagraph"/>
        <w:numPr>
          <w:ilvl w:val="0"/>
          <w:numId w:val="6"/>
        </w:numPr>
        <w:tabs>
          <w:tab w:val="left" w:pos="1560"/>
          <w:tab w:val="left" w:pos="1561"/>
        </w:tabs>
        <w:spacing w:line="279" w:lineRule="exact"/>
        <w:ind w:left="1560"/>
        <w:rPr>
          <w:rFonts w:ascii="Symbol" w:hAnsi="Symbol"/>
        </w:rPr>
      </w:pPr>
      <w:r>
        <w:t>Obtain copy of adjunct faculty CV and nursing</w:t>
      </w:r>
      <w:r>
        <w:rPr>
          <w:spacing w:val="-7"/>
        </w:rPr>
        <w:t xml:space="preserve"> </w:t>
      </w:r>
      <w:r>
        <w:t>license.</w:t>
      </w:r>
    </w:p>
    <w:p w14:paraId="53AB7F2E" w14:textId="77777777" w:rsidR="00482125" w:rsidRDefault="00482125">
      <w:pPr>
        <w:pStyle w:val="BodyText"/>
      </w:pPr>
    </w:p>
    <w:p w14:paraId="53AB7F2F" w14:textId="77777777" w:rsidR="00482125" w:rsidRDefault="003B690F">
      <w:pPr>
        <w:pStyle w:val="BodyText"/>
        <w:ind w:left="840" w:right="355"/>
      </w:pPr>
      <w:r>
        <w:t>In addition to university faculty, two categories of clinical agency personnel may be involved in student clinical learning experiences. These roles are preceptor/residency supervisor and clinical resource person. Following are the requirements, roles, and responsibilities ascribed to these positions.</w:t>
      </w:r>
    </w:p>
    <w:p w14:paraId="53AB7F30" w14:textId="77777777" w:rsidR="00482125" w:rsidRDefault="00482125">
      <w:pPr>
        <w:pStyle w:val="BodyText"/>
        <w:spacing w:before="4"/>
      </w:pPr>
    </w:p>
    <w:p w14:paraId="53AB7F31" w14:textId="77777777" w:rsidR="00482125" w:rsidRDefault="003B690F">
      <w:pPr>
        <w:ind w:left="840"/>
        <w:rPr>
          <w:i/>
          <w:sz w:val="24"/>
        </w:rPr>
      </w:pPr>
      <w:bookmarkStart w:id="59" w:name="Preceptor/Residency_Supervisor"/>
      <w:bookmarkEnd w:id="59"/>
      <w:r>
        <w:rPr>
          <w:i/>
          <w:sz w:val="24"/>
        </w:rPr>
        <w:t>Preceptor/Residency Supervisor</w:t>
      </w:r>
    </w:p>
    <w:p w14:paraId="53AB7F32" w14:textId="77777777" w:rsidR="00482125" w:rsidRDefault="00482125">
      <w:pPr>
        <w:pStyle w:val="BodyText"/>
        <w:spacing w:before="9"/>
        <w:rPr>
          <w:i/>
          <w:sz w:val="21"/>
        </w:rPr>
      </w:pPr>
    </w:p>
    <w:p w14:paraId="53AB7F33" w14:textId="77777777" w:rsidR="00482125" w:rsidRDefault="003B690F">
      <w:pPr>
        <w:pStyle w:val="BodyText"/>
        <w:spacing w:before="1"/>
        <w:ind w:left="840"/>
      </w:pPr>
      <w:r>
        <w:t>Requirements:</w:t>
      </w:r>
    </w:p>
    <w:p w14:paraId="53AB7F34" w14:textId="77777777" w:rsidR="00482125" w:rsidRDefault="00482125">
      <w:pPr>
        <w:pStyle w:val="BodyText"/>
        <w:spacing w:before="10"/>
        <w:rPr>
          <w:sz w:val="21"/>
        </w:rPr>
      </w:pPr>
    </w:p>
    <w:p w14:paraId="53AB7F35" w14:textId="77777777" w:rsidR="00482125" w:rsidRDefault="003B690F">
      <w:pPr>
        <w:pStyle w:val="ListParagraph"/>
        <w:numPr>
          <w:ilvl w:val="1"/>
          <w:numId w:val="6"/>
        </w:numPr>
        <w:tabs>
          <w:tab w:val="left" w:pos="2279"/>
          <w:tab w:val="left" w:pos="2281"/>
        </w:tabs>
        <w:ind w:right="662"/>
      </w:pPr>
      <w:r>
        <w:t>Registered Nurse – depending upon program/degree of the student, the preceptor/residency supervisor must have a Clinical Nursing Master’s Degree, a Family Nurse Practitioner Master’s Degree, a DNP, Ph.D., or related</w:t>
      </w:r>
      <w:r>
        <w:rPr>
          <w:spacing w:val="-14"/>
        </w:rPr>
        <w:t xml:space="preserve"> </w:t>
      </w:r>
      <w:r>
        <w:t>doctorate</w:t>
      </w:r>
    </w:p>
    <w:p w14:paraId="53AB7F36" w14:textId="77777777" w:rsidR="00482125" w:rsidRDefault="003B690F">
      <w:pPr>
        <w:pStyle w:val="ListParagraph"/>
        <w:numPr>
          <w:ilvl w:val="1"/>
          <w:numId w:val="6"/>
        </w:numPr>
        <w:tabs>
          <w:tab w:val="left" w:pos="2279"/>
          <w:tab w:val="left" w:pos="2281"/>
        </w:tabs>
        <w:spacing w:before="1"/>
        <w:ind w:hanging="362"/>
      </w:pPr>
      <w:r>
        <w:t>DNP students consult with the faculty for requirements for the residency</w:t>
      </w:r>
      <w:r>
        <w:rPr>
          <w:spacing w:val="-13"/>
        </w:rPr>
        <w:t xml:space="preserve"> </w:t>
      </w:r>
      <w:r>
        <w:t>supervisor</w:t>
      </w:r>
    </w:p>
    <w:p w14:paraId="53AB7F37" w14:textId="77777777" w:rsidR="00482125" w:rsidRDefault="003B690F">
      <w:pPr>
        <w:pStyle w:val="ListParagraph"/>
        <w:numPr>
          <w:ilvl w:val="1"/>
          <w:numId w:val="6"/>
        </w:numPr>
        <w:tabs>
          <w:tab w:val="left" w:pos="2279"/>
          <w:tab w:val="left" w:pos="2281"/>
        </w:tabs>
        <w:spacing w:before="1" w:line="468" w:lineRule="auto"/>
        <w:ind w:left="840" w:right="4277" w:firstLine="1079"/>
      </w:pPr>
      <w:r>
        <w:t>Excellence in specialty area chosen by student Roles/Responsibilities:</w:t>
      </w:r>
    </w:p>
    <w:p w14:paraId="53AB7F38" w14:textId="77777777" w:rsidR="00482125" w:rsidRDefault="003B690F">
      <w:pPr>
        <w:pStyle w:val="ListParagraph"/>
        <w:numPr>
          <w:ilvl w:val="0"/>
          <w:numId w:val="5"/>
        </w:numPr>
        <w:tabs>
          <w:tab w:val="left" w:pos="1920"/>
          <w:tab w:val="left" w:pos="1921"/>
        </w:tabs>
        <w:spacing w:before="25"/>
      </w:pPr>
      <w:r>
        <w:t>Meet with the DNP student prior to the beginning of the</w:t>
      </w:r>
      <w:r>
        <w:rPr>
          <w:spacing w:val="-8"/>
        </w:rPr>
        <w:t xml:space="preserve"> </w:t>
      </w:r>
      <w:r>
        <w:t>practicum.</w:t>
      </w:r>
    </w:p>
    <w:p w14:paraId="53AB7F39" w14:textId="77777777" w:rsidR="00482125" w:rsidRDefault="003B690F">
      <w:pPr>
        <w:pStyle w:val="ListParagraph"/>
        <w:numPr>
          <w:ilvl w:val="0"/>
          <w:numId w:val="5"/>
        </w:numPr>
        <w:tabs>
          <w:tab w:val="left" w:pos="1920"/>
          <w:tab w:val="left" w:pos="1921"/>
        </w:tabs>
      </w:pPr>
      <w:r>
        <w:t>Discuss the doctoral student’s residency objectives for the</w:t>
      </w:r>
      <w:r>
        <w:rPr>
          <w:spacing w:val="-5"/>
        </w:rPr>
        <w:t xml:space="preserve"> </w:t>
      </w:r>
      <w:r>
        <w:t>practicum.</w:t>
      </w:r>
    </w:p>
    <w:p w14:paraId="53AB7F3A" w14:textId="77777777" w:rsidR="00482125" w:rsidRDefault="003B690F">
      <w:pPr>
        <w:pStyle w:val="ListParagraph"/>
        <w:numPr>
          <w:ilvl w:val="0"/>
          <w:numId w:val="5"/>
        </w:numPr>
        <w:tabs>
          <w:tab w:val="left" w:pos="1920"/>
          <w:tab w:val="left" w:pos="1921"/>
        </w:tabs>
        <w:spacing w:before="1"/>
      </w:pPr>
      <w:r>
        <w:t>Plan the activities needed to meet the clinical objectives with the</w:t>
      </w:r>
      <w:r>
        <w:rPr>
          <w:spacing w:val="-13"/>
        </w:rPr>
        <w:t xml:space="preserve"> </w:t>
      </w:r>
      <w:r>
        <w:t>student.</w:t>
      </w:r>
    </w:p>
    <w:p w14:paraId="53AB7F3B" w14:textId="77777777" w:rsidR="00482125" w:rsidRDefault="003B690F">
      <w:pPr>
        <w:pStyle w:val="ListParagraph"/>
        <w:numPr>
          <w:ilvl w:val="0"/>
          <w:numId w:val="5"/>
        </w:numPr>
        <w:tabs>
          <w:tab w:val="left" w:pos="1920"/>
          <w:tab w:val="left" w:pos="1921"/>
        </w:tabs>
        <w:spacing w:before="3" w:line="237" w:lineRule="auto"/>
        <w:ind w:right="715"/>
      </w:pPr>
      <w:r>
        <w:t>Orient the nursing staff to the doctoral student’s purpose and objectives for the residency experience.</w:t>
      </w:r>
    </w:p>
    <w:p w14:paraId="53AB7F3C" w14:textId="77777777" w:rsidR="00482125" w:rsidRDefault="003B690F">
      <w:pPr>
        <w:pStyle w:val="ListParagraph"/>
        <w:numPr>
          <w:ilvl w:val="0"/>
          <w:numId w:val="5"/>
        </w:numPr>
        <w:tabs>
          <w:tab w:val="left" w:pos="1920"/>
          <w:tab w:val="left" w:pos="1922"/>
        </w:tabs>
        <w:spacing w:before="1"/>
        <w:ind w:left="1921" w:right="799"/>
      </w:pPr>
      <w:r>
        <w:t>Provide the student with the opportunities to design his/her own teaching strategies and evaluation</w:t>
      </w:r>
      <w:r>
        <w:rPr>
          <w:spacing w:val="-2"/>
        </w:rPr>
        <w:t xml:space="preserve"> </w:t>
      </w:r>
      <w:r>
        <w:t>tools.</w:t>
      </w:r>
    </w:p>
    <w:p w14:paraId="53AB7F3D" w14:textId="77777777" w:rsidR="00482125" w:rsidRDefault="003B690F">
      <w:pPr>
        <w:pStyle w:val="ListParagraph"/>
        <w:numPr>
          <w:ilvl w:val="0"/>
          <w:numId w:val="5"/>
        </w:numPr>
        <w:tabs>
          <w:tab w:val="left" w:pos="1920"/>
          <w:tab w:val="left" w:pos="1922"/>
        </w:tabs>
        <w:spacing w:before="1"/>
        <w:ind w:left="1921" w:hanging="362"/>
      </w:pPr>
      <w:r>
        <w:t>Review appropriate materials with the</w:t>
      </w:r>
      <w:r>
        <w:rPr>
          <w:spacing w:val="-4"/>
        </w:rPr>
        <w:t xml:space="preserve"> </w:t>
      </w:r>
      <w:r>
        <w:t>student.</w:t>
      </w:r>
    </w:p>
    <w:p w14:paraId="53AB7F3E" w14:textId="77777777" w:rsidR="00482125" w:rsidRDefault="003B690F">
      <w:pPr>
        <w:pStyle w:val="ListParagraph"/>
        <w:numPr>
          <w:ilvl w:val="0"/>
          <w:numId w:val="5"/>
        </w:numPr>
        <w:tabs>
          <w:tab w:val="left" w:pos="1920"/>
          <w:tab w:val="left" w:pos="1922"/>
        </w:tabs>
        <w:spacing w:before="1" w:line="279" w:lineRule="exact"/>
        <w:ind w:left="1921" w:hanging="362"/>
      </w:pPr>
      <w:r>
        <w:t>Assist the student in developing and using self-evaluation</w:t>
      </w:r>
      <w:r>
        <w:rPr>
          <w:spacing w:val="-10"/>
        </w:rPr>
        <w:t xml:space="preserve"> </w:t>
      </w:r>
      <w:r>
        <w:t>techniques.</w:t>
      </w:r>
    </w:p>
    <w:p w14:paraId="53AB7F3F" w14:textId="77777777" w:rsidR="00482125" w:rsidRDefault="003B690F">
      <w:pPr>
        <w:pStyle w:val="ListParagraph"/>
        <w:numPr>
          <w:ilvl w:val="0"/>
          <w:numId w:val="5"/>
        </w:numPr>
        <w:tabs>
          <w:tab w:val="left" w:pos="1920"/>
          <w:tab w:val="left" w:pos="1922"/>
        </w:tabs>
        <w:ind w:right="746" w:hanging="360"/>
      </w:pPr>
      <w:r>
        <w:t>Participate in three-way evaluative conference(s) attended by student, professor, and the residency faculty regarding the student’s</w:t>
      </w:r>
      <w:r>
        <w:rPr>
          <w:spacing w:val="-4"/>
        </w:rPr>
        <w:t xml:space="preserve"> </w:t>
      </w:r>
      <w:r>
        <w:t>progress.</w:t>
      </w:r>
    </w:p>
    <w:p w14:paraId="53AB7F40" w14:textId="77777777" w:rsidR="00482125" w:rsidRDefault="003B690F">
      <w:pPr>
        <w:pStyle w:val="ListParagraph"/>
        <w:numPr>
          <w:ilvl w:val="0"/>
          <w:numId w:val="5"/>
        </w:numPr>
        <w:tabs>
          <w:tab w:val="left" w:pos="1920"/>
          <w:tab w:val="left" w:pos="1921"/>
        </w:tabs>
      </w:pPr>
      <w:r>
        <w:t>Notify course professor immediately of any</w:t>
      </w:r>
      <w:r>
        <w:rPr>
          <w:spacing w:val="-6"/>
        </w:rPr>
        <w:t xml:space="preserve"> </w:t>
      </w:r>
      <w:r>
        <w:t>concerns.</w:t>
      </w:r>
    </w:p>
    <w:p w14:paraId="53AB7F41" w14:textId="77777777" w:rsidR="00482125" w:rsidRDefault="00482125">
      <w:pPr>
        <w:pStyle w:val="BodyText"/>
        <w:spacing w:before="2"/>
      </w:pPr>
    </w:p>
    <w:p w14:paraId="53AB7F42" w14:textId="77777777" w:rsidR="00482125" w:rsidRDefault="003B690F">
      <w:pPr>
        <w:ind w:left="840"/>
        <w:rPr>
          <w:i/>
          <w:sz w:val="24"/>
        </w:rPr>
      </w:pPr>
      <w:bookmarkStart w:id="60" w:name="_TOC_250010"/>
      <w:bookmarkEnd w:id="60"/>
      <w:r>
        <w:rPr>
          <w:i/>
          <w:sz w:val="24"/>
        </w:rPr>
        <w:t>Clinical Resource Persons</w:t>
      </w:r>
    </w:p>
    <w:p w14:paraId="53AB7F43" w14:textId="77777777" w:rsidR="00482125" w:rsidRDefault="00482125">
      <w:pPr>
        <w:pStyle w:val="BodyText"/>
        <w:spacing w:before="10"/>
        <w:rPr>
          <w:i/>
          <w:sz w:val="21"/>
        </w:rPr>
      </w:pPr>
    </w:p>
    <w:p w14:paraId="53AB7F44" w14:textId="77777777" w:rsidR="00482125" w:rsidRDefault="003B690F">
      <w:pPr>
        <w:pStyle w:val="BodyText"/>
        <w:ind w:left="840"/>
      </w:pPr>
      <w:r>
        <w:t>Requirements:</w:t>
      </w:r>
    </w:p>
    <w:p w14:paraId="53AB7F45" w14:textId="77777777" w:rsidR="00482125" w:rsidRDefault="00482125">
      <w:pPr>
        <w:pStyle w:val="BodyText"/>
      </w:pPr>
    </w:p>
    <w:p w14:paraId="53AB7F46" w14:textId="77777777" w:rsidR="00482125" w:rsidRDefault="003B690F">
      <w:pPr>
        <w:pStyle w:val="ListParagraph"/>
        <w:numPr>
          <w:ilvl w:val="1"/>
          <w:numId w:val="5"/>
        </w:numPr>
        <w:tabs>
          <w:tab w:val="left" w:pos="2279"/>
          <w:tab w:val="left" w:pos="2281"/>
        </w:tabs>
        <w:spacing w:before="1" w:line="279" w:lineRule="exact"/>
        <w:ind w:hanging="362"/>
      </w:pPr>
      <w:r>
        <w:t>Registered Nurse, preferably with a B.S. or M.S. in</w:t>
      </w:r>
      <w:r>
        <w:rPr>
          <w:spacing w:val="-11"/>
        </w:rPr>
        <w:t xml:space="preserve"> </w:t>
      </w:r>
      <w:r>
        <w:t>nursing</w:t>
      </w:r>
    </w:p>
    <w:p w14:paraId="53AB7F47" w14:textId="77777777" w:rsidR="00482125" w:rsidRDefault="003B690F">
      <w:pPr>
        <w:pStyle w:val="ListParagraph"/>
        <w:numPr>
          <w:ilvl w:val="1"/>
          <w:numId w:val="5"/>
        </w:numPr>
        <w:tabs>
          <w:tab w:val="left" w:pos="2280"/>
          <w:tab w:val="left" w:pos="2281"/>
        </w:tabs>
        <w:spacing w:line="279" w:lineRule="exact"/>
      </w:pPr>
      <w:r>
        <w:t>Competency in specialty area or leadership role at clinical</w:t>
      </w:r>
      <w:r>
        <w:rPr>
          <w:spacing w:val="-8"/>
        </w:rPr>
        <w:t xml:space="preserve"> </w:t>
      </w:r>
      <w:r>
        <w:t>site.</w:t>
      </w:r>
    </w:p>
    <w:p w14:paraId="53AB7F48" w14:textId="77777777" w:rsidR="00482125" w:rsidRDefault="00482125">
      <w:pPr>
        <w:pStyle w:val="BodyText"/>
      </w:pPr>
    </w:p>
    <w:p w14:paraId="53AB7F49" w14:textId="77777777" w:rsidR="00482125" w:rsidRDefault="003B690F">
      <w:pPr>
        <w:pStyle w:val="BodyText"/>
        <w:ind w:left="840"/>
      </w:pPr>
      <w:r>
        <w:t>Roles/Responsibilities:</w:t>
      </w:r>
    </w:p>
    <w:p w14:paraId="53AB7F4A" w14:textId="77777777" w:rsidR="00482125" w:rsidRDefault="00482125">
      <w:pPr>
        <w:pStyle w:val="BodyText"/>
        <w:spacing w:before="1"/>
      </w:pPr>
    </w:p>
    <w:p w14:paraId="53AB7F4B" w14:textId="77777777" w:rsidR="00482125" w:rsidRDefault="003B690F">
      <w:pPr>
        <w:pStyle w:val="ListParagraph"/>
        <w:numPr>
          <w:ilvl w:val="1"/>
          <w:numId w:val="5"/>
        </w:numPr>
        <w:tabs>
          <w:tab w:val="left" w:pos="2280"/>
          <w:tab w:val="left" w:pos="2281"/>
        </w:tabs>
      </w:pPr>
      <w:r>
        <w:t>Meet with the student prior to the beginning of the</w:t>
      </w:r>
      <w:r>
        <w:rPr>
          <w:spacing w:val="-19"/>
        </w:rPr>
        <w:t xml:space="preserve"> </w:t>
      </w:r>
      <w:r>
        <w:t>residency</w:t>
      </w:r>
    </w:p>
    <w:p w14:paraId="53AB7F4C" w14:textId="77777777" w:rsidR="00482125" w:rsidRDefault="003B690F">
      <w:pPr>
        <w:pStyle w:val="ListParagraph"/>
        <w:numPr>
          <w:ilvl w:val="1"/>
          <w:numId w:val="5"/>
        </w:numPr>
        <w:tabs>
          <w:tab w:val="left" w:pos="2280"/>
          <w:tab w:val="left" w:pos="2281"/>
        </w:tabs>
        <w:spacing w:line="279" w:lineRule="exact"/>
      </w:pPr>
      <w:r>
        <w:t>Discuss the student’s objectives for the residency</w:t>
      </w:r>
      <w:r>
        <w:rPr>
          <w:spacing w:val="-19"/>
        </w:rPr>
        <w:t xml:space="preserve"> </w:t>
      </w:r>
      <w:r>
        <w:t>experience.</w:t>
      </w:r>
    </w:p>
    <w:p w14:paraId="53AB7F4D" w14:textId="77777777" w:rsidR="00482125" w:rsidRDefault="003B690F">
      <w:pPr>
        <w:pStyle w:val="ListParagraph"/>
        <w:numPr>
          <w:ilvl w:val="1"/>
          <w:numId w:val="5"/>
        </w:numPr>
        <w:tabs>
          <w:tab w:val="left" w:pos="2280"/>
          <w:tab w:val="left" w:pos="2281"/>
        </w:tabs>
        <w:spacing w:line="279" w:lineRule="exact"/>
      </w:pPr>
      <w:r>
        <w:t>Orient the nursing staff to the student’s purpose and objectives for the</w:t>
      </w:r>
      <w:r>
        <w:rPr>
          <w:spacing w:val="-14"/>
        </w:rPr>
        <w:t xml:space="preserve"> </w:t>
      </w:r>
      <w:r>
        <w:t>experience.</w:t>
      </w:r>
    </w:p>
    <w:p w14:paraId="53AB7F4E" w14:textId="77777777" w:rsidR="00482125" w:rsidRDefault="00482125">
      <w:pPr>
        <w:spacing w:line="279" w:lineRule="exact"/>
        <w:sectPr w:rsidR="00482125">
          <w:pgSz w:w="12240" w:h="15840"/>
          <w:pgMar w:top="1360" w:right="960" w:bottom="980" w:left="600" w:header="0" w:footer="791" w:gutter="0"/>
          <w:cols w:space="720"/>
        </w:sectPr>
      </w:pPr>
    </w:p>
    <w:p w14:paraId="53AB7F4F" w14:textId="77777777" w:rsidR="00482125" w:rsidRDefault="003B690F">
      <w:pPr>
        <w:pStyle w:val="ListParagraph"/>
        <w:numPr>
          <w:ilvl w:val="1"/>
          <w:numId w:val="5"/>
        </w:numPr>
        <w:tabs>
          <w:tab w:val="left" w:pos="2280"/>
          <w:tab w:val="left" w:pos="2281"/>
        </w:tabs>
        <w:spacing w:before="77"/>
        <w:ind w:right="387"/>
      </w:pPr>
      <w:r>
        <w:t>Participate in conferences with the student and the course professor as needed</w:t>
      </w:r>
      <w:r>
        <w:rPr>
          <w:spacing w:val="-35"/>
        </w:rPr>
        <w:t xml:space="preserve"> </w:t>
      </w:r>
      <w:r>
        <w:t>regarding student progress.</w:t>
      </w:r>
    </w:p>
    <w:p w14:paraId="53AB7F50" w14:textId="77777777" w:rsidR="00482125" w:rsidRDefault="003B690F">
      <w:pPr>
        <w:pStyle w:val="ListParagraph"/>
        <w:numPr>
          <w:ilvl w:val="1"/>
          <w:numId w:val="5"/>
        </w:numPr>
        <w:tabs>
          <w:tab w:val="left" w:pos="2280"/>
          <w:tab w:val="left" w:pos="2281"/>
        </w:tabs>
        <w:spacing w:before="1"/>
      </w:pPr>
      <w:r>
        <w:t>Facilitate contacts with other appropriate resource</w:t>
      </w:r>
      <w:r>
        <w:rPr>
          <w:spacing w:val="-7"/>
        </w:rPr>
        <w:t xml:space="preserve"> </w:t>
      </w:r>
      <w:r>
        <w:t>people.</w:t>
      </w:r>
    </w:p>
    <w:p w14:paraId="53AB7F51" w14:textId="77777777" w:rsidR="00482125" w:rsidRDefault="00482125">
      <w:pPr>
        <w:pStyle w:val="BodyText"/>
        <w:rPr>
          <w:sz w:val="28"/>
        </w:rPr>
      </w:pPr>
    </w:p>
    <w:p w14:paraId="53AB7F52" w14:textId="77777777" w:rsidR="00482125" w:rsidRDefault="003B690F">
      <w:pPr>
        <w:spacing w:before="220"/>
        <w:ind w:left="840"/>
        <w:rPr>
          <w:sz w:val="24"/>
        </w:rPr>
      </w:pPr>
      <w:bookmarkStart w:id="61" w:name="_TOC_250009"/>
      <w:bookmarkEnd w:id="61"/>
      <w:r>
        <w:rPr>
          <w:sz w:val="24"/>
          <w:u w:val="single"/>
        </w:rPr>
        <w:t>Termination of Graduate Student Assignment</w:t>
      </w:r>
    </w:p>
    <w:p w14:paraId="53AB7F53" w14:textId="77777777" w:rsidR="00482125" w:rsidRDefault="00482125">
      <w:pPr>
        <w:pStyle w:val="BodyText"/>
        <w:spacing w:before="2"/>
        <w:rPr>
          <w:sz w:val="17"/>
        </w:rPr>
      </w:pPr>
    </w:p>
    <w:p w14:paraId="53AB7F54" w14:textId="77777777" w:rsidR="00482125" w:rsidRDefault="003B690F">
      <w:pPr>
        <w:pStyle w:val="BodyText"/>
        <w:spacing w:before="56"/>
        <w:ind w:left="840" w:right="426"/>
      </w:pPr>
      <w:r>
        <w:t>In a student residency, each student must comply in a professional manner with the policies, procedures, and standards of the health care facility or institution. Failure to do so may result in the termination of the student’s assignment and an inability to complete the course.</w:t>
      </w:r>
    </w:p>
    <w:p w14:paraId="53AB7F55" w14:textId="77777777" w:rsidR="00482125" w:rsidRDefault="00482125">
      <w:pPr>
        <w:pStyle w:val="BodyText"/>
        <w:spacing w:before="1"/>
      </w:pPr>
    </w:p>
    <w:p w14:paraId="53AB7F56" w14:textId="77777777" w:rsidR="00482125" w:rsidRDefault="003B690F">
      <w:pPr>
        <w:pStyle w:val="BodyText"/>
        <w:ind w:left="840" w:right="367" w:hanging="1"/>
      </w:pPr>
      <w:r>
        <w:t xml:space="preserve">The nursing program is not obligated to make alternative assignments in the event a student placement is terminated. A student who disagrees with the final decision may refer to the university grievance committee procedure found in the </w:t>
      </w:r>
      <w:r>
        <w:rPr>
          <w:u w:val="single"/>
        </w:rPr>
        <w:t xml:space="preserve">Governors State University Community Standards </w:t>
      </w:r>
      <w:hyperlink r:id="rId55">
        <w:r>
          <w:rPr>
            <w:u w:val="single"/>
          </w:rPr>
          <w:t>Student Handbook</w:t>
        </w:r>
      </w:hyperlink>
      <w:r>
        <w:t>.</w:t>
      </w:r>
    </w:p>
    <w:p w14:paraId="53AB7F57" w14:textId="77777777" w:rsidR="00482125" w:rsidRDefault="00482125">
      <w:pPr>
        <w:pStyle w:val="BodyText"/>
        <w:spacing w:before="11"/>
        <w:rPr>
          <w:sz w:val="15"/>
        </w:rPr>
      </w:pPr>
    </w:p>
    <w:p w14:paraId="53AB7F58" w14:textId="77777777" w:rsidR="00482125" w:rsidRDefault="003B690F">
      <w:pPr>
        <w:spacing w:before="52"/>
        <w:ind w:left="840"/>
        <w:rPr>
          <w:sz w:val="24"/>
        </w:rPr>
      </w:pPr>
      <w:bookmarkStart w:id="62" w:name="_TOC_250008"/>
      <w:bookmarkEnd w:id="62"/>
      <w:r>
        <w:rPr>
          <w:sz w:val="24"/>
          <w:u w:val="single"/>
        </w:rPr>
        <w:t>Student Reflective Statement</w:t>
      </w:r>
    </w:p>
    <w:p w14:paraId="53AB7F59" w14:textId="77777777" w:rsidR="00482125" w:rsidRDefault="00482125">
      <w:pPr>
        <w:pStyle w:val="BodyText"/>
        <w:spacing w:before="3"/>
        <w:rPr>
          <w:sz w:val="15"/>
        </w:rPr>
      </w:pPr>
    </w:p>
    <w:p w14:paraId="53AB7F5A" w14:textId="77777777" w:rsidR="00482125" w:rsidRDefault="003B690F">
      <w:pPr>
        <w:pStyle w:val="BodyText"/>
        <w:spacing w:before="56"/>
        <w:ind w:left="839" w:right="355"/>
      </w:pPr>
      <w:r>
        <w:t xml:space="preserve">At the end of each course the student is expected to write a concise, but thorough, reflective self- evaluation that relates the </w:t>
      </w:r>
      <w:proofErr w:type="gramStart"/>
      <w:r>
        <w:t>student’s</w:t>
      </w:r>
      <w:proofErr w:type="gramEnd"/>
      <w:r>
        <w:t xml:space="preserve"> learning </w:t>
      </w:r>
      <w:proofErr w:type="gramStart"/>
      <w:r>
        <w:t>in</w:t>
      </w:r>
      <w:proofErr w:type="gramEnd"/>
      <w:r>
        <w:t xml:space="preserve"> the course to the expected outcomes. </w:t>
      </w:r>
      <w:proofErr w:type="gramStart"/>
      <w:r>
        <w:t>The self</w:t>
      </w:r>
      <w:proofErr w:type="gramEnd"/>
      <w:r>
        <w:t>-reflection should begin with an honest self-assessment and include those strategies, skill building activities, and other processes the student used to enhance his/her own learning in the class. This is graded on a “Pass- Fail” basis. A “Pass” is required to complete the course successfully.</w:t>
      </w:r>
    </w:p>
    <w:p w14:paraId="53AB7F5B" w14:textId="77777777" w:rsidR="00482125" w:rsidRDefault="00482125">
      <w:pPr>
        <w:pStyle w:val="BodyText"/>
        <w:spacing w:before="4"/>
      </w:pPr>
    </w:p>
    <w:p w14:paraId="53AB7F5C" w14:textId="77777777" w:rsidR="00482125" w:rsidRDefault="003B690F">
      <w:pPr>
        <w:ind w:left="840"/>
        <w:rPr>
          <w:sz w:val="24"/>
        </w:rPr>
      </w:pPr>
      <w:bookmarkStart w:id="63" w:name="_TOC_250007"/>
      <w:bookmarkEnd w:id="63"/>
      <w:r>
        <w:rPr>
          <w:sz w:val="24"/>
          <w:u w:val="single"/>
        </w:rPr>
        <w:t>Admission To Candidacy</w:t>
      </w:r>
    </w:p>
    <w:p w14:paraId="53AB7F5D" w14:textId="77777777" w:rsidR="00482125" w:rsidRDefault="00482125">
      <w:pPr>
        <w:pStyle w:val="BodyText"/>
        <w:rPr>
          <w:sz w:val="15"/>
        </w:rPr>
      </w:pPr>
    </w:p>
    <w:p w14:paraId="53AB7F5E" w14:textId="77777777" w:rsidR="00482125" w:rsidRDefault="003B690F" w:rsidP="00BC1977">
      <w:pPr>
        <w:pStyle w:val="BodyText"/>
        <w:spacing w:before="57"/>
        <w:ind w:left="840" w:right="389"/>
      </w:pPr>
      <w:r>
        <w:t xml:space="preserve">Application for candidacy should be made with the approval of the academic advisor at the completion of all core nursing courses. </w:t>
      </w:r>
    </w:p>
    <w:p w14:paraId="53AB7F5F" w14:textId="77777777" w:rsidR="00BC1977" w:rsidRDefault="00BC1977" w:rsidP="00BC1977">
      <w:pPr>
        <w:pStyle w:val="BodyText"/>
        <w:spacing w:before="57"/>
        <w:ind w:left="840" w:right="389"/>
        <w:rPr>
          <w:sz w:val="20"/>
        </w:rPr>
      </w:pPr>
    </w:p>
    <w:p w14:paraId="53AB7F60" w14:textId="77777777" w:rsidR="00482125" w:rsidRDefault="003B690F">
      <w:pPr>
        <w:pStyle w:val="Heading3"/>
        <w:rPr>
          <w:u w:val="none"/>
        </w:rPr>
      </w:pPr>
      <w:bookmarkStart w:id="64" w:name="_TOC_250006"/>
      <w:bookmarkEnd w:id="64"/>
      <w:r>
        <w:t xml:space="preserve">DNP Capstone Proposal </w:t>
      </w:r>
      <w:proofErr w:type="gramStart"/>
      <w:r>
        <w:t>And</w:t>
      </w:r>
      <w:proofErr w:type="gramEnd"/>
      <w:r>
        <w:t xml:space="preserve"> Project Policies</w:t>
      </w:r>
    </w:p>
    <w:p w14:paraId="53AB7F61" w14:textId="77777777" w:rsidR="00482125" w:rsidRDefault="00482125">
      <w:pPr>
        <w:pStyle w:val="BodyText"/>
        <w:spacing w:before="9"/>
        <w:rPr>
          <w:sz w:val="23"/>
        </w:rPr>
      </w:pPr>
    </w:p>
    <w:p w14:paraId="53AB7F62" w14:textId="77777777" w:rsidR="00482125" w:rsidRDefault="003B690F">
      <w:pPr>
        <w:spacing w:before="52"/>
        <w:ind w:left="840"/>
        <w:rPr>
          <w:i/>
          <w:sz w:val="24"/>
        </w:rPr>
      </w:pPr>
      <w:r>
        <w:rPr>
          <w:i/>
          <w:sz w:val="24"/>
        </w:rPr>
        <w:t>Capstone Proposal/Project</w:t>
      </w:r>
      <w:r>
        <w:rPr>
          <w:i/>
          <w:spacing w:val="-7"/>
          <w:sz w:val="24"/>
        </w:rPr>
        <w:t xml:space="preserve"> </w:t>
      </w:r>
      <w:r>
        <w:rPr>
          <w:i/>
          <w:sz w:val="24"/>
        </w:rPr>
        <w:t>Policies</w:t>
      </w:r>
    </w:p>
    <w:p w14:paraId="53AB7F63" w14:textId="77777777" w:rsidR="00482125" w:rsidRDefault="00482125">
      <w:pPr>
        <w:pStyle w:val="BodyText"/>
        <w:spacing w:before="12"/>
        <w:rPr>
          <w:i/>
          <w:sz w:val="21"/>
        </w:rPr>
      </w:pPr>
    </w:p>
    <w:p w14:paraId="53AB7F64" w14:textId="77777777" w:rsidR="00482125" w:rsidRDefault="003B690F">
      <w:pPr>
        <w:pStyle w:val="BodyText"/>
        <w:spacing w:line="237" w:lineRule="auto"/>
        <w:ind w:left="840" w:right="674"/>
      </w:pPr>
      <w:r>
        <w:t>An expected outcome of the DNP program is a capstone project which is the culmination of a proposal developed specifically for the</w:t>
      </w:r>
      <w:r>
        <w:rPr>
          <w:spacing w:val="-4"/>
        </w:rPr>
        <w:t xml:space="preserve"> </w:t>
      </w:r>
      <w:r>
        <w:t>project.</w:t>
      </w:r>
    </w:p>
    <w:p w14:paraId="53AB7F65" w14:textId="77777777" w:rsidR="00482125" w:rsidRDefault="00482125">
      <w:pPr>
        <w:pStyle w:val="BodyText"/>
        <w:spacing w:before="4"/>
      </w:pPr>
    </w:p>
    <w:p w14:paraId="53AB7F66" w14:textId="77777777" w:rsidR="00482125" w:rsidRDefault="003B690F">
      <w:pPr>
        <w:ind w:left="840"/>
        <w:rPr>
          <w:i/>
          <w:sz w:val="24"/>
        </w:rPr>
      </w:pPr>
      <w:bookmarkStart w:id="65" w:name="_TOC_250005"/>
      <w:bookmarkEnd w:id="65"/>
      <w:r>
        <w:rPr>
          <w:i/>
          <w:sz w:val="24"/>
        </w:rPr>
        <w:t>Proposal</w:t>
      </w:r>
    </w:p>
    <w:p w14:paraId="53AB7F67" w14:textId="77777777" w:rsidR="00482125" w:rsidRDefault="00482125">
      <w:pPr>
        <w:pStyle w:val="BodyText"/>
        <w:spacing w:before="9"/>
        <w:rPr>
          <w:i/>
          <w:sz w:val="21"/>
        </w:rPr>
      </w:pPr>
    </w:p>
    <w:p w14:paraId="53AB7F68" w14:textId="77777777" w:rsidR="00482125" w:rsidRDefault="003B690F">
      <w:pPr>
        <w:pStyle w:val="BodyText"/>
        <w:spacing w:before="1"/>
        <w:ind w:left="839" w:right="355"/>
      </w:pPr>
      <w:r>
        <w:t>A requirement of the DNP synthesis process is a doctoral level proposal for the development, implementation</w:t>
      </w:r>
      <w:r w:rsidR="00BC1977">
        <w:t>,</w:t>
      </w:r>
      <w:r>
        <w:t xml:space="preserve"> and /or dissemination in the final capstone course DNP 9961. It is understood that students may progress at a different pace toward their capstone proposal. Therefore, progress will be evaluated in terms </w:t>
      </w:r>
      <w:r w:rsidR="00BC1977">
        <w:t>of Pass (P) or no credit (NC</w:t>
      </w:r>
      <w:proofErr w:type="gramStart"/>
      <w:r>
        <w:t>)</w:t>
      </w:r>
      <w:proofErr w:type="gramEnd"/>
      <w:r>
        <w:t xml:space="preserve"> and students will continue to enroll in DNP</w:t>
      </w:r>
      <w:r w:rsidR="00BC1977">
        <w:t xml:space="preserve"> 9601 (Capstone Proposal Development 1)   and/or DNP 9602 (Capstone Proposal Development 2)</w:t>
      </w:r>
      <w:r>
        <w:t xml:space="preserve"> until the proposal is completed and accepted by the academic committee composed of three members of the DNP faculty.</w:t>
      </w:r>
    </w:p>
    <w:p w14:paraId="53AB7F69" w14:textId="77777777" w:rsidR="00482125" w:rsidRDefault="00482125">
      <w:pPr>
        <w:pStyle w:val="BodyText"/>
        <w:spacing w:before="4"/>
      </w:pPr>
    </w:p>
    <w:p w14:paraId="53AB7F6A" w14:textId="77777777" w:rsidR="00482125" w:rsidRDefault="003B690F">
      <w:pPr>
        <w:ind w:left="840"/>
        <w:rPr>
          <w:i/>
          <w:sz w:val="24"/>
        </w:rPr>
      </w:pPr>
      <w:bookmarkStart w:id="66" w:name="_TOC_250004"/>
      <w:bookmarkEnd w:id="66"/>
      <w:r>
        <w:rPr>
          <w:i/>
          <w:sz w:val="24"/>
        </w:rPr>
        <w:t>DNP Proposal Committee</w:t>
      </w:r>
    </w:p>
    <w:p w14:paraId="53AB7F6B" w14:textId="77777777" w:rsidR="00482125" w:rsidRDefault="00482125">
      <w:pPr>
        <w:rPr>
          <w:sz w:val="24"/>
        </w:rPr>
        <w:sectPr w:rsidR="00482125">
          <w:pgSz w:w="12240" w:h="15840"/>
          <w:pgMar w:top="1360" w:right="960" w:bottom="980" w:left="600" w:header="0" w:footer="791" w:gutter="0"/>
          <w:cols w:space="720"/>
        </w:sectPr>
      </w:pPr>
    </w:p>
    <w:p w14:paraId="53AB7F6C" w14:textId="77777777" w:rsidR="00482125" w:rsidRDefault="003B690F">
      <w:pPr>
        <w:pStyle w:val="BodyText"/>
        <w:spacing w:before="37"/>
        <w:ind w:left="839" w:right="324"/>
      </w:pPr>
      <w:r>
        <w:t xml:space="preserve">The student will work with the DNP Program Coordinator and the assigned DNP mentor to choose the required three members of the DNP faculty for guidance in the proposal development and the capstone project implementation. One of those committee members will assume the responsibility of chairperson of the committee. The chairperson should be someone who has expertise in the specialty area of the topic that the student has chosen. The committee chairperson and members and the GSU Institutional Review Board (IRB) must approve the project proposal prior to </w:t>
      </w:r>
      <w:proofErr w:type="gramStart"/>
      <w:r>
        <w:t>the project</w:t>
      </w:r>
      <w:proofErr w:type="gramEnd"/>
      <w:r>
        <w:t xml:space="preserve"> implementation. If there is a requirement for an external IRB review, approval must be obtained from that board also.</w:t>
      </w:r>
    </w:p>
    <w:p w14:paraId="53AB7F6D" w14:textId="77777777" w:rsidR="00482125" w:rsidRDefault="00482125">
      <w:pPr>
        <w:pStyle w:val="BodyText"/>
        <w:spacing w:before="2"/>
      </w:pPr>
    </w:p>
    <w:p w14:paraId="53AB7F6E" w14:textId="77777777" w:rsidR="00482125" w:rsidRDefault="0014105C">
      <w:pPr>
        <w:ind w:left="840"/>
        <w:rPr>
          <w:i/>
          <w:sz w:val="24"/>
        </w:rPr>
      </w:pPr>
      <w:r>
        <w:rPr>
          <w:i/>
          <w:sz w:val="24"/>
        </w:rPr>
        <w:t>Doctor of Nursing Practice</w:t>
      </w:r>
      <w:r w:rsidR="003B690F">
        <w:rPr>
          <w:i/>
          <w:sz w:val="24"/>
        </w:rPr>
        <w:t xml:space="preserve"> Project</w:t>
      </w:r>
    </w:p>
    <w:p w14:paraId="53AB7F6F" w14:textId="77777777" w:rsidR="00482125" w:rsidRDefault="00482125">
      <w:pPr>
        <w:pStyle w:val="BodyText"/>
        <w:spacing w:before="9"/>
        <w:rPr>
          <w:i/>
          <w:sz w:val="21"/>
        </w:rPr>
      </w:pPr>
    </w:p>
    <w:p w14:paraId="53AB7F70" w14:textId="77777777" w:rsidR="00482125" w:rsidRDefault="003B690F">
      <w:pPr>
        <w:pStyle w:val="BodyText"/>
        <w:ind w:left="839" w:right="355"/>
      </w:pPr>
      <w:r>
        <w:t>Although the nature of the projects will vary, depending upon student interest and focus, the expected outcome is the implementation of the doctoral level proposal generated in the DNP Capstone Proposal Development courses. It is understood that students may progress at a different pace toward this goal. Therefore, progress will be evaluated in terms of Pass/No Credit and students will continue to enroll in DNP 9999 (Directed Scholarship). Students will receive a grade of No Credit until the project is complete than the grade of “Pass” will be issued.</w:t>
      </w:r>
    </w:p>
    <w:p w14:paraId="53AB7F71" w14:textId="77777777" w:rsidR="00482125" w:rsidRDefault="00482125">
      <w:pPr>
        <w:pStyle w:val="BodyText"/>
        <w:spacing w:before="2"/>
      </w:pPr>
    </w:p>
    <w:p w14:paraId="53AB7F72" w14:textId="77777777" w:rsidR="00482125" w:rsidRDefault="003B690F">
      <w:pPr>
        <w:ind w:left="840"/>
        <w:rPr>
          <w:i/>
          <w:sz w:val="24"/>
        </w:rPr>
      </w:pPr>
      <w:bookmarkStart w:id="67" w:name="_TOC_250003"/>
      <w:bookmarkEnd w:id="67"/>
      <w:r>
        <w:rPr>
          <w:i/>
          <w:sz w:val="24"/>
        </w:rPr>
        <w:t>Committee Makeup:</w:t>
      </w:r>
    </w:p>
    <w:p w14:paraId="53AB7F73" w14:textId="77777777" w:rsidR="00482125" w:rsidRDefault="00482125">
      <w:pPr>
        <w:pStyle w:val="BodyText"/>
        <w:spacing w:before="10"/>
        <w:rPr>
          <w:i/>
          <w:sz w:val="21"/>
        </w:rPr>
      </w:pPr>
    </w:p>
    <w:p w14:paraId="53AB7F74" w14:textId="77777777" w:rsidR="00482125" w:rsidRDefault="003B690F">
      <w:pPr>
        <w:pStyle w:val="ListParagraph"/>
        <w:numPr>
          <w:ilvl w:val="0"/>
          <w:numId w:val="4"/>
        </w:numPr>
        <w:tabs>
          <w:tab w:val="left" w:pos="1561"/>
        </w:tabs>
        <w:ind w:right="412"/>
      </w:pPr>
      <w:r>
        <w:t xml:space="preserve">The committee chair and members should be identified by the </w:t>
      </w:r>
      <w:proofErr w:type="gramStart"/>
      <w:r>
        <w:t>student</w:t>
      </w:r>
      <w:proofErr w:type="gramEnd"/>
      <w:r>
        <w:t xml:space="preserve"> (with faculty input) during DNP</w:t>
      </w:r>
      <w:r>
        <w:rPr>
          <w:spacing w:val="-1"/>
        </w:rPr>
        <w:t xml:space="preserve"> </w:t>
      </w:r>
      <w:r>
        <w:t>9600.</w:t>
      </w:r>
    </w:p>
    <w:p w14:paraId="53AB7F75" w14:textId="77777777" w:rsidR="00482125" w:rsidRDefault="00482125">
      <w:pPr>
        <w:pStyle w:val="BodyText"/>
      </w:pPr>
    </w:p>
    <w:p w14:paraId="53AB7F76" w14:textId="77777777" w:rsidR="00482125" w:rsidRDefault="003B690F">
      <w:pPr>
        <w:pStyle w:val="ListParagraph"/>
        <w:numPr>
          <w:ilvl w:val="0"/>
          <w:numId w:val="4"/>
        </w:numPr>
        <w:tabs>
          <w:tab w:val="left" w:pos="1561"/>
        </w:tabs>
        <w:spacing w:before="1"/>
        <w:ind w:right="395"/>
      </w:pPr>
      <w:r>
        <w:t xml:space="preserve">The committee members will include two faculty, of which one will be the chairperson, the third person can either be a faculty member or an outside member. This is an option, however outside members should have expertise in the proposed topic area. Outside members should not be the student’s direct supervisor. The outside member must hold a terminal degree (i.e. Ph.D., </w:t>
      </w:r>
      <w:proofErr w:type="spellStart"/>
      <w:proofErr w:type="gramStart"/>
      <w:r>
        <w:t>Ed.D</w:t>
      </w:r>
      <w:proofErr w:type="spellEnd"/>
      <w:proofErr w:type="gramEnd"/>
      <w:r>
        <w:t>, or DNP).</w:t>
      </w:r>
    </w:p>
    <w:p w14:paraId="53AB7F77" w14:textId="77777777" w:rsidR="00482125" w:rsidRDefault="00482125">
      <w:pPr>
        <w:pStyle w:val="BodyText"/>
        <w:spacing w:before="1"/>
      </w:pPr>
    </w:p>
    <w:p w14:paraId="53AB7F78" w14:textId="77777777" w:rsidR="00482125" w:rsidRDefault="003B690F">
      <w:pPr>
        <w:ind w:left="840"/>
        <w:rPr>
          <w:i/>
          <w:sz w:val="24"/>
        </w:rPr>
      </w:pPr>
      <w:bookmarkStart w:id="68" w:name="_TOC_250002"/>
      <w:r>
        <w:rPr>
          <w:i/>
          <w:sz w:val="24"/>
        </w:rPr>
        <w:t>Topic Selection for Capstone</w:t>
      </w:r>
      <w:r>
        <w:rPr>
          <w:i/>
          <w:spacing w:val="-14"/>
          <w:sz w:val="24"/>
        </w:rPr>
        <w:t xml:space="preserve"> </w:t>
      </w:r>
      <w:bookmarkEnd w:id="68"/>
      <w:r>
        <w:rPr>
          <w:i/>
          <w:sz w:val="24"/>
        </w:rPr>
        <w:t>Proposal/Project:</w:t>
      </w:r>
    </w:p>
    <w:p w14:paraId="53AB7F79" w14:textId="77777777" w:rsidR="00482125" w:rsidRDefault="00482125">
      <w:pPr>
        <w:pStyle w:val="BodyText"/>
        <w:spacing w:before="10"/>
        <w:rPr>
          <w:i/>
          <w:sz w:val="21"/>
        </w:rPr>
      </w:pPr>
    </w:p>
    <w:p w14:paraId="53AB7F7A" w14:textId="77777777" w:rsidR="00482125" w:rsidRDefault="003B690F">
      <w:pPr>
        <w:pStyle w:val="ListParagraph"/>
        <w:numPr>
          <w:ilvl w:val="0"/>
          <w:numId w:val="3"/>
        </w:numPr>
        <w:tabs>
          <w:tab w:val="left" w:pos="1561"/>
        </w:tabs>
        <w:ind w:right="1166"/>
      </w:pPr>
      <w:r>
        <w:t>Objectives and a review of literature are required along with a timeline for completion of proposed</w:t>
      </w:r>
      <w:r>
        <w:rPr>
          <w:spacing w:val="-2"/>
        </w:rPr>
        <w:t xml:space="preserve"> </w:t>
      </w:r>
      <w:r>
        <w:t>project.</w:t>
      </w:r>
    </w:p>
    <w:p w14:paraId="53AB7F7B" w14:textId="77777777" w:rsidR="00482125" w:rsidRDefault="00482125">
      <w:pPr>
        <w:pStyle w:val="BodyText"/>
        <w:spacing w:before="1"/>
      </w:pPr>
    </w:p>
    <w:p w14:paraId="53AB7F7C" w14:textId="77777777" w:rsidR="00482125" w:rsidRDefault="003B690F">
      <w:pPr>
        <w:pStyle w:val="ListParagraph"/>
        <w:numPr>
          <w:ilvl w:val="0"/>
          <w:numId w:val="3"/>
        </w:numPr>
        <w:tabs>
          <w:tab w:val="left" w:pos="1561"/>
        </w:tabs>
        <w:ind w:left="1559" w:right="539" w:hanging="360"/>
      </w:pPr>
      <w:r>
        <w:t xml:space="preserve">Project may include nursing administrative projects, clinical research, </w:t>
      </w:r>
      <w:r w:rsidR="00BC1977">
        <w:t>and educational</w:t>
      </w:r>
      <w:r>
        <w:t xml:space="preserve"> interventions, grant proposals,</w:t>
      </w:r>
      <w:r>
        <w:rPr>
          <w:spacing w:val="-2"/>
        </w:rPr>
        <w:t xml:space="preserve"> </w:t>
      </w:r>
      <w:r>
        <w:t>etc.</w:t>
      </w:r>
    </w:p>
    <w:p w14:paraId="53AB7F7D" w14:textId="77777777" w:rsidR="00482125" w:rsidRDefault="00482125">
      <w:pPr>
        <w:pStyle w:val="BodyText"/>
      </w:pPr>
    </w:p>
    <w:p w14:paraId="53AB7F7E" w14:textId="77777777" w:rsidR="00482125" w:rsidRDefault="003B690F">
      <w:pPr>
        <w:ind w:left="840"/>
        <w:rPr>
          <w:i/>
        </w:rPr>
      </w:pPr>
      <w:r>
        <w:rPr>
          <w:i/>
        </w:rPr>
        <w:t>Capstone Project Format/Documentation</w:t>
      </w:r>
    </w:p>
    <w:p w14:paraId="53AB7F7F" w14:textId="77777777" w:rsidR="00482125" w:rsidRDefault="00482125">
      <w:pPr>
        <w:pStyle w:val="BodyText"/>
        <w:rPr>
          <w:i/>
        </w:rPr>
      </w:pPr>
    </w:p>
    <w:p w14:paraId="53AB7F80" w14:textId="77777777" w:rsidR="00482125" w:rsidRDefault="003B690F">
      <w:pPr>
        <w:pStyle w:val="ListParagraph"/>
        <w:numPr>
          <w:ilvl w:val="1"/>
          <w:numId w:val="3"/>
        </w:numPr>
        <w:tabs>
          <w:tab w:val="left" w:pos="1921"/>
        </w:tabs>
        <w:spacing w:before="1"/>
        <w:ind w:right="472"/>
      </w:pPr>
      <w:r>
        <w:t>The policies and procedures for the graduate capstone experiences are contained in the GSU document: “Guidelines for Preparing and Submitting Documentation of Graduate Capstone Experiences”</w:t>
      </w:r>
    </w:p>
    <w:p w14:paraId="53AB7F81" w14:textId="77777777" w:rsidR="00482125" w:rsidRDefault="003B690F">
      <w:pPr>
        <w:pStyle w:val="ListParagraph"/>
        <w:numPr>
          <w:ilvl w:val="1"/>
          <w:numId w:val="3"/>
        </w:numPr>
        <w:tabs>
          <w:tab w:val="left" w:pos="1921"/>
        </w:tabs>
        <w:ind w:left="1921" w:right="919"/>
      </w:pPr>
      <w:r>
        <w:t>DNP students will follow the “Department of Nursing DNP Capstone Project Guidelines” document for writing the DNP capstone proposal and</w:t>
      </w:r>
      <w:r>
        <w:rPr>
          <w:spacing w:val="-7"/>
        </w:rPr>
        <w:t xml:space="preserve"> </w:t>
      </w:r>
      <w:r>
        <w:t>project.</w:t>
      </w:r>
    </w:p>
    <w:p w14:paraId="53AB7F82" w14:textId="77777777" w:rsidR="00482125" w:rsidRDefault="00482125">
      <w:pPr>
        <w:pStyle w:val="BodyText"/>
        <w:spacing w:before="2"/>
      </w:pPr>
    </w:p>
    <w:p w14:paraId="53AB7F83" w14:textId="77777777" w:rsidR="00482125" w:rsidRDefault="003B690F">
      <w:pPr>
        <w:ind w:left="840"/>
        <w:rPr>
          <w:i/>
          <w:sz w:val="24"/>
        </w:rPr>
      </w:pPr>
      <w:r>
        <w:rPr>
          <w:i/>
          <w:sz w:val="24"/>
        </w:rPr>
        <w:t>Proposal Review/Defense:</w:t>
      </w:r>
    </w:p>
    <w:p w14:paraId="53AB7F84" w14:textId="77777777" w:rsidR="00482125" w:rsidRDefault="00482125">
      <w:pPr>
        <w:rPr>
          <w:sz w:val="24"/>
        </w:rPr>
        <w:sectPr w:rsidR="00482125">
          <w:pgSz w:w="12240" w:h="15840"/>
          <w:pgMar w:top="1400" w:right="960" w:bottom="980" w:left="600" w:header="0" w:footer="791" w:gutter="0"/>
          <w:cols w:space="720"/>
        </w:sectPr>
      </w:pPr>
    </w:p>
    <w:p w14:paraId="53AB7F85" w14:textId="77777777" w:rsidR="00482125" w:rsidRDefault="003B690F">
      <w:pPr>
        <w:pStyle w:val="BodyText"/>
        <w:spacing w:before="37"/>
        <w:ind w:left="1559" w:right="681" w:hanging="360"/>
      </w:pPr>
      <w:r>
        <w:t>1. The DNP Proposal/Project Committee will review and approve the proposed topic. The student may then begin writing under the supervision of the DNP Committee. Once the proposal is defended successfully and the GSU IRB has approved the project, the project may be implemented.</w:t>
      </w:r>
    </w:p>
    <w:p w14:paraId="53AB7F86" w14:textId="77777777" w:rsidR="00482125" w:rsidRDefault="00482125">
      <w:pPr>
        <w:pStyle w:val="BodyText"/>
        <w:spacing w:before="3"/>
        <w:rPr>
          <w:sz w:val="24"/>
        </w:rPr>
      </w:pPr>
    </w:p>
    <w:p w14:paraId="53AB7F87" w14:textId="77777777" w:rsidR="00482125" w:rsidRDefault="003B690F">
      <w:pPr>
        <w:ind w:left="840"/>
        <w:rPr>
          <w:i/>
          <w:sz w:val="24"/>
        </w:rPr>
      </w:pPr>
      <w:r>
        <w:rPr>
          <w:i/>
          <w:sz w:val="24"/>
        </w:rPr>
        <w:t>Meetings with the Project Chairperson</w:t>
      </w:r>
    </w:p>
    <w:p w14:paraId="53AB7F88" w14:textId="77777777" w:rsidR="00482125" w:rsidRDefault="00482125">
      <w:pPr>
        <w:pStyle w:val="BodyText"/>
        <w:spacing w:before="9"/>
        <w:rPr>
          <w:i/>
          <w:sz w:val="21"/>
        </w:rPr>
      </w:pPr>
    </w:p>
    <w:p w14:paraId="53AB7F89" w14:textId="77777777" w:rsidR="00482125" w:rsidRDefault="003B690F">
      <w:pPr>
        <w:pStyle w:val="BodyText"/>
        <w:spacing w:before="1"/>
        <w:ind w:left="840" w:right="296"/>
      </w:pPr>
      <w:r>
        <w:t xml:space="preserve">The student will meet regularly with the proposal/project chairperson and two other proposal/ project committee members to determine strategies for implementing the project. The Project Committee will evaluate </w:t>
      </w:r>
      <w:proofErr w:type="gramStart"/>
      <w:r>
        <w:t>whether or not</w:t>
      </w:r>
      <w:proofErr w:type="gramEnd"/>
      <w:r>
        <w:t xml:space="preserve"> the project has been successfully implemented.</w:t>
      </w:r>
    </w:p>
    <w:p w14:paraId="53AB7F8A" w14:textId="77777777" w:rsidR="00482125" w:rsidRDefault="00482125">
      <w:pPr>
        <w:pStyle w:val="BodyText"/>
        <w:spacing w:before="1"/>
      </w:pPr>
    </w:p>
    <w:p w14:paraId="53AB7F8B" w14:textId="77777777" w:rsidR="00482125" w:rsidRDefault="003B690F">
      <w:pPr>
        <w:ind w:left="840"/>
        <w:rPr>
          <w:i/>
          <w:sz w:val="24"/>
        </w:rPr>
      </w:pPr>
      <w:bookmarkStart w:id="69" w:name="_TOC_250001"/>
      <w:bookmarkEnd w:id="69"/>
      <w:r>
        <w:rPr>
          <w:i/>
          <w:sz w:val="24"/>
        </w:rPr>
        <w:t>Project Defense</w:t>
      </w:r>
    </w:p>
    <w:p w14:paraId="53AB7F8C" w14:textId="77777777" w:rsidR="00482125" w:rsidRDefault="00482125">
      <w:pPr>
        <w:pStyle w:val="BodyText"/>
        <w:spacing w:before="10"/>
        <w:rPr>
          <w:i/>
          <w:sz w:val="21"/>
        </w:rPr>
      </w:pPr>
    </w:p>
    <w:p w14:paraId="53AB7F8D" w14:textId="77777777" w:rsidR="00482125" w:rsidRDefault="003B690F">
      <w:pPr>
        <w:pStyle w:val="BodyText"/>
        <w:ind w:left="839" w:right="649"/>
      </w:pPr>
      <w:r>
        <w:t xml:space="preserve">The student will defend their project to the peers and nursing professionals within a </w:t>
      </w:r>
      <w:proofErr w:type="gramStart"/>
      <w:r>
        <w:t>timeframe</w:t>
      </w:r>
      <w:proofErr w:type="gramEnd"/>
      <w:r>
        <w:t xml:space="preserve"> agreed upon between the student, the project chairperson and the committee.</w:t>
      </w:r>
    </w:p>
    <w:p w14:paraId="53AB7F8E" w14:textId="77777777" w:rsidR="00482125" w:rsidRDefault="00482125">
      <w:pPr>
        <w:pStyle w:val="BodyText"/>
        <w:spacing w:before="3"/>
        <w:rPr>
          <w:sz w:val="24"/>
        </w:rPr>
      </w:pPr>
    </w:p>
    <w:p w14:paraId="53AB7F8F" w14:textId="77777777" w:rsidR="00482125" w:rsidRDefault="003B690F">
      <w:pPr>
        <w:ind w:left="840"/>
        <w:rPr>
          <w:i/>
          <w:sz w:val="24"/>
        </w:rPr>
      </w:pPr>
      <w:r>
        <w:rPr>
          <w:i/>
          <w:sz w:val="24"/>
        </w:rPr>
        <w:t>Log of Project Progress</w:t>
      </w:r>
    </w:p>
    <w:p w14:paraId="53AB7F90" w14:textId="77777777" w:rsidR="00482125" w:rsidRDefault="00482125">
      <w:pPr>
        <w:pStyle w:val="BodyText"/>
        <w:spacing w:before="9"/>
        <w:rPr>
          <w:i/>
          <w:sz w:val="21"/>
        </w:rPr>
      </w:pPr>
    </w:p>
    <w:p w14:paraId="53AB7F91" w14:textId="77777777" w:rsidR="00482125" w:rsidRDefault="003B690F">
      <w:pPr>
        <w:pStyle w:val="BodyText"/>
        <w:ind w:left="840"/>
      </w:pPr>
      <w:r>
        <w:t>The student will regularly document activities (in writing) that are done for project implementation</w:t>
      </w:r>
    </w:p>
    <w:p w14:paraId="53AB7F92" w14:textId="77777777" w:rsidR="00482125" w:rsidRDefault="00482125">
      <w:pPr>
        <w:pStyle w:val="BodyText"/>
        <w:spacing w:before="3"/>
      </w:pPr>
    </w:p>
    <w:p w14:paraId="53AB7F93" w14:textId="77777777" w:rsidR="00482125" w:rsidRDefault="003B690F">
      <w:pPr>
        <w:ind w:left="840"/>
        <w:rPr>
          <w:i/>
          <w:sz w:val="24"/>
        </w:rPr>
      </w:pPr>
      <w:r>
        <w:rPr>
          <w:i/>
          <w:sz w:val="24"/>
        </w:rPr>
        <w:t>Dissemination Activities</w:t>
      </w:r>
    </w:p>
    <w:p w14:paraId="53AB7F94" w14:textId="77777777" w:rsidR="00482125" w:rsidRDefault="00482125">
      <w:pPr>
        <w:pStyle w:val="BodyText"/>
        <w:spacing w:before="10"/>
        <w:rPr>
          <w:i/>
          <w:sz w:val="21"/>
        </w:rPr>
      </w:pPr>
    </w:p>
    <w:p w14:paraId="53AB7F95" w14:textId="77777777" w:rsidR="00482125" w:rsidRDefault="003B690F">
      <w:pPr>
        <w:pStyle w:val="BodyText"/>
        <w:ind w:left="840"/>
      </w:pPr>
      <w:r>
        <w:t>The student will present evidence of:</w:t>
      </w:r>
    </w:p>
    <w:p w14:paraId="53AB7F96" w14:textId="77777777" w:rsidR="00482125" w:rsidRDefault="00482125">
      <w:pPr>
        <w:pStyle w:val="BodyText"/>
        <w:spacing w:before="10"/>
        <w:rPr>
          <w:sz w:val="21"/>
        </w:rPr>
      </w:pPr>
    </w:p>
    <w:p w14:paraId="53AB7F97" w14:textId="77777777" w:rsidR="00482125" w:rsidRDefault="003B690F">
      <w:pPr>
        <w:pStyle w:val="ListParagraph"/>
        <w:numPr>
          <w:ilvl w:val="0"/>
          <w:numId w:val="6"/>
        </w:numPr>
        <w:tabs>
          <w:tab w:val="left" w:pos="1559"/>
          <w:tab w:val="left" w:pos="1561"/>
        </w:tabs>
        <w:spacing w:before="1"/>
        <w:ind w:left="1560" w:hanging="362"/>
        <w:rPr>
          <w:rFonts w:ascii="Symbol" w:hAnsi="Symbol"/>
        </w:rPr>
      </w:pPr>
      <w:r>
        <w:t>Work toward publication/scholarly</w:t>
      </w:r>
      <w:r>
        <w:rPr>
          <w:spacing w:val="-6"/>
        </w:rPr>
        <w:t xml:space="preserve"> </w:t>
      </w:r>
      <w:r>
        <w:t>paper</w:t>
      </w:r>
    </w:p>
    <w:p w14:paraId="53AB7F98" w14:textId="77777777" w:rsidR="00482125" w:rsidRDefault="003B690F">
      <w:pPr>
        <w:pStyle w:val="ListParagraph"/>
        <w:numPr>
          <w:ilvl w:val="0"/>
          <w:numId w:val="6"/>
        </w:numPr>
        <w:tabs>
          <w:tab w:val="left" w:pos="1560"/>
          <w:tab w:val="left" w:pos="1561"/>
        </w:tabs>
        <w:ind w:left="1560"/>
        <w:rPr>
          <w:rFonts w:ascii="Symbol" w:hAnsi="Symbol"/>
        </w:rPr>
      </w:pPr>
      <w:r>
        <w:t>Submission (query letters, submitted abstracts,</w:t>
      </w:r>
      <w:r>
        <w:rPr>
          <w:spacing w:val="-7"/>
        </w:rPr>
        <w:t xml:space="preserve"> </w:t>
      </w:r>
      <w:r>
        <w:t>etc.)</w:t>
      </w:r>
    </w:p>
    <w:p w14:paraId="53AB7F99" w14:textId="77777777" w:rsidR="00482125" w:rsidRDefault="00482125">
      <w:pPr>
        <w:pStyle w:val="BodyText"/>
        <w:spacing w:before="3"/>
      </w:pPr>
    </w:p>
    <w:p w14:paraId="53AB7F9A" w14:textId="77777777" w:rsidR="00482125" w:rsidRDefault="003B690F">
      <w:pPr>
        <w:ind w:left="840"/>
        <w:rPr>
          <w:i/>
          <w:sz w:val="24"/>
        </w:rPr>
      </w:pPr>
      <w:bookmarkStart w:id="70" w:name="_TOC_250000"/>
      <w:bookmarkEnd w:id="70"/>
      <w:r>
        <w:rPr>
          <w:i/>
          <w:sz w:val="24"/>
        </w:rPr>
        <w:t>GRADING SCALE</w:t>
      </w:r>
    </w:p>
    <w:p w14:paraId="53AB7F9B" w14:textId="77777777" w:rsidR="00482125" w:rsidRDefault="00482125">
      <w:pPr>
        <w:pStyle w:val="BodyText"/>
        <w:spacing w:before="10"/>
        <w:rPr>
          <w:i/>
          <w:sz w:val="21"/>
        </w:rPr>
      </w:pPr>
    </w:p>
    <w:p w14:paraId="53AB7F9C" w14:textId="77777777" w:rsidR="00482125" w:rsidRDefault="00E64F5D">
      <w:pPr>
        <w:pStyle w:val="BodyText"/>
        <w:ind w:left="840" w:right="7506"/>
      </w:pPr>
      <w:r>
        <w:t>Pass=Acceptable progress NC=No Credit</w:t>
      </w:r>
    </w:p>
    <w:p w14:paraId="53AB7F9D" w14:textId="77777777" w:rsidR="00482125" w:rsidRDefault="00482125">
      <w:pPr>
        <w:sectPr w:rsidR="00482125">
          <w:pgSz w:w="12240" w:h="15840"/>
          <w:pgMar w:top="1400" w:right="960" w:bottom="980" w:left="600" w:header="0" w:footer="791" w:gutter="0"/>
          <w:cols w:space="720"/>
        </w:sectPr>
      </w:pPr>
    </w:p>
    <w:p w14:paraId="53AB7F9E" w14:textId="77777777" w:rsidR="00482125" w:rsidRDefault="003B690F">
      <w:pPr>
        <w:pStyle w:val="Heading1"/>
        <w:spacing w:line="1112" w:lineRule="exact"/>
      </w:pPr>
      <w:r>
        <w:t>SECTION V</w:t>
      </w:r>
    </w:p>
    <w:p w14:paraId="53AB7F9F" w14:textId="77777777" w:rsidR="00482125" w:rsidRDefault="00482125">
      <w:pPr>
        <w:pStyle w:val="BodyText"/>
        <w:spacing w:before="11"/>
        <w:rPr>
          <w:b/>
          <w:sz w:val="119"/>
        </w:rPr>
      </w:pPr>
    </w:p>
    <w:p w14:paraId="53AB7FA0" w14:textId="77777777" w:rsidR="00482125" w:rsidRDefault="003B690F">
      <w:pPr>
        <w:ind w:left="887" w:right="345"/>
        <w:jc w:val="center"/>
        <w:rPr>
          <w:b/>
          <w:sz w:val="72"/>
        </w:rPr>
      </w:pPr>
      <w:r>
        <w:rPr>
          <w:b/>
          <w:sz w:val="72"/>
        </w:rPr>
        <w:t>Appendices</w:t>
      </w:r>
    </w:p>
    <w:p w14:paraId="53AB7FA1" w14:textId="77777777" w:rsidR="00482125" w:rsidRDefault="00482125">
      <w:pPr>
        <w:jc w:val="center"/>
        <w:rPr>
          <w:sz w:val="72"/>
        </w:rPr>
        <w:sectPr w:rsidR="00482125">
          <w:pgSz w:w="12240" w:h="15840"/>
          <w:pgMar w:top="1500" w:right="960" w:bottom="980" w:left="600" w:header="0" w:footer="791" w:gutter="0"/>
          <w:cols w:space="720"/>
        </w:sectPr>
      </w:pPr>
    </w:p>
    <w:p w14:paraId="53AB7FA2" w14:textId="77777777" w:rsidR="00482125" w:rsidRDefault="0008163E">
      <w:pPr>
        <w:pStyle w:val="BodyText"/>
        <w:ind w:left="7672"/>
        <w:rPr>
          <w:sz w:val="20"/>
        </w:rPr>
      </w:pPr>
      <w:r>
        <w:rPr>
          <w:noProof/>
          <w:sz w:val="20"/>
          <w:lang w:bidi="ar-SA"/>
        </w:rPr>
        <mc:AlternateContent>
          <mc:Choice Requires="wps">
            <w:drawing>
              <wp:inline distT="0" distB="0" distL="0" distR="0" wp14:anchorId="53AB80DB" wp14:editId="53AB80DC">
                <wp:extent cx="1257300" cy="342900"/>
                <wp:effectExtent l="0" t="0" r="0" b="0"/>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B80F2" w14:textId="77777777" w:rsidR="00A944FB" w:rsidRDefault="00A944FB">
                            <w:pPr>
                              <w:spacing w:before="64"/>
                              <w:ind w:left="280"/>
                              <w:rPr>
                                <w:rFonts w:ascii="Verdana"/>
                                <w:b/>
                              </w:rPr>
                            </w:pPr>
                            <w:bookmarkStart w:id="71" w:name="Appendix_A"/>
                            <w:bookmarkEnd w:id="71"/>
                            <w:r>
                              <w:rPr>
                                <w:rFonts w:ascii="Verdana"/>
                                <w:b/>
                              </w:rPr>
                              <w:t>Appendix A</w:t>
                            </w:r>
                          </w:p>
                        </w:txbxContent>
                      </wps:txbx>
                      <wps:bodyPr rot="0" vert="horz" wrap="square" lIns="0" tIns="0" rIns="0" bIns="0" anchor="t" anchorCtr="0" upright="1">
                        <a:noAutofit/>
                      </wps:bodyPr>
                    </wps:wsp>
                  </a:graphicData>
                </a:graphic>
              </wp:inline>
            </w:drawing>
          </mc:Choice>
          <mc:Fallback>
            <w:pict>
              <v:shape w14:anchorId="53AB80DB" id="Text Box 22" o:spid="_x0000_s1038" type="#_x0000_t202" style="width:9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" filled="f">
                <v:textbox inset="0,0,0,0">
                  <w:txbxContent>
                    <w:p w14:paraId="53AB80F2" w14:textId="77777777" w:rsidR="00A944FB" w:rsidRDefault="00A944FB">
                      <w:pPr>
                        <w:spacing w:before="64"/>
                        <w:ind w:left="280"/>
                        <w:rPr>
                          <w:rFonts w:ascii="Verdana"/>
                          <w:b/>
                        </w:rPr>
                      </w:pPr>
                      <w:bookmarkStart w:id="72" w:name="Appendix_A"/>
                      <w:bookmarkEnd w:id="72"/>
                      <w:r>
                        <w:rPr>
                          <w:rFonts w:ascii="Verdana"/>
                          <w:b/>
                        </w:rPr>
                        <w:t>Appendix A</w:t>
                      </w:r>
                    </w:p>
                  </w:txbxContent>
                </v:textbox>
                <w10:anchorlock/>
              </v:shape>
            </w:pict>
          </mc:Fallback>
        </mc:AlternateContent>
      </w:r>
    </w:p>
    <w:p w14:paraId="53AB7FA3" w14:textId="77777777" w:rsidR="00482125" w:rsidRDefault="00482125">
      <w:pPr>
        <w:pStyle w:val="BodyText"/>
        <w:spacing w:before="4"/>
        <w:rPr>
          <w:b/>
          <w:sz w:val="6"/>
        </w:rPr>
      </w:pPr>
    </w:p>
    <w:p w14:paraId="53AB7FA4" w14:textId="77777777" w:rsidR="00482125" w:rsidRDefault="003B690F">
      <w:pPr>
        <w:pStyle w:val="Heading4"/>
        <w:spacing w:before="52"/>
        <w:ind w:left="2570" w:right="2013" w:firstLine="1572"/>
      </w:pPr>
      <w:r>
        <w:t>TIMETABLE FOR SUBMITTING</w:t>
      </w:r>
      <w:bookmarkStart w:id="73" w:name="DOCUMENTATION_REQUIRED_FOR_THE_NURSING_P"/>
      <w:bookmarkEnd w:id="73"/>
      <w:r>
        <w:t xml:space="preserve"> DOCUMENTATION REQUIRED FOR THE NURSING PROGRAMS</w:t>
      </w:r>
    </w:p>
    <w:p w14:paraId="53AB7FA5" w14:textId="77777777" w:rsidR="00482125" w:rsidRDefault="00482125">
      <w:pPr>
        <w:pStyle w:val="BodyText"/>
        <w:rPr>
          <w:b/>
          <w:sz w:val="24"/>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1800"/>
        <w:gridCol w:w="1620"/>
        <w:gridCol w:w="1260"/>
        <w:gridCol w:w="1942"/>
      </w:tblGrid>
      <w:tr w:rsidR="00482125" w14:paraId="53AB7FAF" w14:textId="77777777">
        <w:trPr>
          <w:trHeight w:val="976"/>
        </w:trPr>
        <w:tc>
          <w:tcPr>
            <w:tcW w:w="3168" w:type="dxa"/>
            <w:shd w:val="clear" w:color="auto" w:fill="DADADA"/>
          </w:tcPr>
          <w:p w14:paraId="53AB7FA6" w14:textId="77777777" w:rsidR="00482125" w:rsidRDefault="00482125">
            <w:pPr>
              <w:pStyle w:val="TableParagraph"/>
              <w:spacing w:before="11"/>
              <w:rPr>
                <w:b/>
                <w:sz w:val="19"/>
              </w:rPr>
            </w:pPr>
          </w:p>
          <w:p w14:paraId="53AB7FA7" w14:textId="77777777" w:rsidR="00482125" w:rsidRDefault="003B690F">
            <w:pPr>
              <w:pStyle w:val="TableParagraph"/>
              <w:spacing w:before="1"/>
              <w:ind w:left="1149" w:right="835" w:hanging="336"/>
              <w:rPr>
                <w:b/>
                <w:sz w:val="20"/>
              </w:rPr>
            </w:pPr>
            <w:bookmarkStart w:id="74" w:name="DOCUMENTATION"/>
            <w:bookmarkEnd w:id="74"/>
            <w:r>
              <w:rPr>
                <w:b/>
                <w:w w:val="95"/>
                <w:sz w:val="20"/>
              </w:rPr>
              <w:t xml:space="preserve">DOCUMENTATION </w:t>
            </w:r>
            <w:r>
              <w:rPr>
                <w:b/>
                <w:sz w:val="20"/>
              </w:rPr>
              <w:t>REQUIRED</w:t>
            </w:r>
          </w:p>
        </w:tc>
        <w:tc>
          <w:tcPr>
            <w:tcW w:w="1800" w:type="dxa"/>
            <w:shd w:val="clear" w:color="auto" w:fill="DADADA"/>
          </w:tcPr>
          <w:p w14:paraId="53AB7FA8" w14:textId="77777777" w:rsidR="00482125" w:rsidRDefault="003B690F">
            <w:pPr>
              <w:pStyle w:val="TableParagraph"/>
              <w:ind w:left="575" w:right="565"/>
              <w:jc w:val="center"/>
              <w:rPr>
                <w:b/>
                <w:sz w:val="20"/>
              </w:rPr>
            </w:pPr>
            <w:r>
              <w:rPr>
                <w:b/>
                <w:w w:val="95"/>
                <w:sz w:val="20"/>
              </w:rPr>
              <w:t>BEFORE</w:t>
            </w:r>
            <w:bookmarkStart w:id="75" w:name="ANY"/>
            <w:bookmarkEnd w:id="75"/>
            <w:r>
              <w:rPr>
                <w:b/>
                <w:w w:val="95"/>
                <w:sz w:val="20"/>
              </w:rPr>
              <w:t xml:space="preserve"> TAKING </w:t>
            </w:r>
            <w:r>
              <w:rPr>
                <w:b/>
                <w:sz w:val="20"/>
              </w:rPr>
              <w:t>ANY</w:t>
            </w:r>
          </w:p>
          <w:p w14:paraId="53AB7FA9" w14:textId="77777777" w:rsidR="00482125" w:rsidRDefault="003B690F">
            <w:pPr>
              <w:pStyle w:val="TableParagraph"/>
              <w:spacing w:before="1" w:line="223" w:lineRule="exact"/>
              <w:ind w:left="213" w:right="209"/>
              <w:jc w:val="center"/>
              <w:rPr>
                <w:b/>
                <w:sz w:val="20"/>
              </w:rPr>
            </w:pPr>
            <w:r>
              <w:rPr>
                <w:b/>
                <w:sz w:val="20"/>
              </w:rPr>
              <w:t>NURSING CLASS</w:t>
            </w:r>
          </w:p>
        </w:tc>
        <w:tc>
          <w:tcPr>
            <w:tcW w:w="1620" w:type="dxa"/>
            <w:shd w:val="clear" w:color="auto" w:fill="DADADA"/>
          </w:tcPr>
          <w:p w14:paraId="53AB7FAA" w14:textId="77777777" w:rsidR="00482125" w:rsidRDefault="003B690F">
            <w:pPr>
              <w:pStyle w:val="TableParagraph"/>
              <w:ind w:left="177" w:right="148" w:firstLine="379"/>
              <w:rPr>
                <w:b/>
                <w:sz w:val="20"/>
              </w:rPr>
            </w:pPr>
            <w:r>
              <w:rPr>
                <w:b/>
                <w:sz w:val="20"/>
              </w:rPr>
              <w:t>UPON ADMISSION TO THE PROGRAM</w:t>
            </w:r>
          </w:p>
        </w:tc>
        <w:tc>
          <w:tcPr>
            <w:tcW w:w="1260" w:type="dxa"/>
            <w:shd w:val="clear" w:color="auto" w:fill="DADADA"/>
          </w:tcPr>
          <w:p w14:paraId="53AB7FAB" w14:textId="77777777" w:rsidR="00482125" w:rsidRDefault="00482125">
            <w:pPr>
              <w:pStyle w:val="TableParagraph"/>
              <w:spacing w:before="11"/>
              <w:rPr>
                <w:b/>
                <w:sz w:val="19"/>
              </w:rPr>
            </w:pPr>
          </w:p>
          <w:p w14:paraId="53AB7FAC" w14:textId="77777777" w:rsidR="00482125" w:rsidRDefault="003B690F">
            <w:pPr>
              <w:pStyle w:val="TableParagraph"/>
              <w:spacing w:before="1"/>
              <w:ind w:left="295" w:right="291"/>
              <w:jc w:val="center"/>
              <w:rPr>
                <w:b/>
                <w:sz w:val="20"/>
              </w:rPr>
            </w:pPr>
            <w:bookmarkStart w:id="76" w:name="YEARLY"/>
            <w:bookmarkEnd w:id="76"/>
            <w:r>
              <w:rPr>
                <w:b/>
                <w:sz w:val="20"/>
              </w:rPr>
              <w:t>YEARLY</w:t>
            </w:r>
          </w:p>
        </w:tc>
        <w:tc>
          <w:tcPr>
            <w:tcW w:w="1942" w:type="dxa"/>
            <w:shd w:val="clear" w:color="auto" w:fill="DADADA"/>
          </w:tcPr>
          <w:p w14:paraId="53AB7FAD" w14:textId="77777777" w:rsidR="00482125" w:rsidRDefault="00482125">
            <w:pPr>
              <w:pStyle w:val="TableParagraph"/>
              <w:spacing w:before="11"/>
              <w:rPr>
                <w:b/>
                <w:sz w:val="19"/>
              </w:rPr>
            </w:pPr>
          </w:p>
          <w:p w14:paraId="53AB7FAE" w14:textId="77777777" w:rsidR="00482125" w:rsidRDefault="003B690F">
            <w:pPr>
              <w:pStyle w:val="TableParagraph"/>
              <w:spacing w:before="1"/>
              <w:ind w:left="661" w:right="659"/>
              <w:jc w:val="center"/>
              <w:rPr>
                <w:b/>
                <w:sz w:val="20"/>
              </w:rPr>
            </w:pPr>
            <w:bookmarkStart w:id="77" w:name="OTHER"/>
            <w:bookmarkEnd w:id="77"/>
            <w:r>
              <w:rPr>
                <w:b/>
                <w:sz w:val="20"/>
              </w:rPr>
              <w:t>OTHER</w:t>
            </w:r>
          </w:p>
        </w:tc>
      </w:tr>
      <w:tr w:rsidR="00482125" w14:paraId="53AB7FB5" w14:textId="77777777">
        <w:trPr>
          <w:trHeight w:val="489"/>
        </w:trPr>
        <w:tc>
          <w:tcPr>
            <w:tcW w:w="3168" w:type="dxa"/>
          </w:tcPr>
          <w:p w14:paraId="733E7248" w14:textId="10D621C6" w:rsidR="00482125" w:rsidRDefault="003B690F" w:rsidP="007B1C47">
            <w:pPr>
              <w:pStyle w:val="TableParagraph"/>
              <w:spacing w:line="243" w:lineRule="exact"/>
              <w:rPr>
                <w:sz w:val="20"/>
              </w:rPr>
            </w:pPr>
            <w:r>
              <w:rPr>
                <w:sz w:val="20"/>
              </w:rPr>
              <w:t>RN LICENSE</w:t>
            </w:r>
          </w:p>
          <w:p w14:paraId="53AB7FB0" w14:textId="0DAF10F2" w:rsidR="007B1C47" w:rsidRDefault="007B1C47">
            <w:pPr>
              <w:pStyle w:val="TableParagraph"/>
              <w:spacing w:line="243" w:lineRule="exact"/>
              <w:ind w:left="107"/>
              <w:rPr>
                <w:sz w:val="20"/>
              </w:rPr>
            </w:pPr>
            <w:r>
              <w:rPr>
                <w:sz w:val="20"/>
              </w:rPr>
              <w:t>Upload in CastleBranch</w:t>
            </w:r>
          </w:p>
        </w:tc>
        <w:tc>
          <w:tcPr>
            <w:tcW w:w="1800" w:type="dxa"/>
          </w:tcPr>
          <w:p w14:paraId="53AB7FB1" w14:textId="77777777" w:rsidR="00482125" w:rsidRDefault="003B690F">
            <w:pPr>
              <w:pStyle w:val="TableParagraph"/>
              <w:spacing w:line="243" w:lineRule="exact"/>
              <w:ind w:left="7"/>
              <w:jc w:val="center"/>
              <w:rPr>
                <w:sz w:val="20"/>
              </w:rPr>
            </w:pPr>
            <w:r>
              <w:rPr>
                <w:w w:val="99"/>
                <w:sz w:val="20"/>
              </w:rPr>
              <w:t>X</w:t>
            </w:r>
          </w:p>
        </w:tc>
        <w:tc>
          <w:tcPr>
            <w:tcW w:w="1620" w:type="dxa"/>
          </w:tcPr>
          <w:p w14:paraId="53AB7FB2" w14:textId="77777777" w:rsidR="00482125" w:rsidRDefault="00482125">
            <w:pPr>
              <w:pStyle w:val="TableParagraph"/>
              <w:rPr>
                <w:rFonts w:ascii="Times New Roman"/>
                <w:sz w:val="20"/>
              </w:rPr>
            </w:pPr>
          </w:p>
        </w:tc>
        <w:tc>
          <w:tcPr>
            <w:tcW w:w="1260" w:type="dxa"/>
          </w:tcPr>
          <w:p w14:paraId="53AB7FB3" w14:textId="77777777" w:rsidR="00482125" w:rsidRDefault="00482125">
            <w:pPr>
              <w:pStyle w:val="TableParagraph"/>
              <w:rPr>
                <w:rFonts w:ascii="Times New Roman"/>
                <w:sz w:val="20"/>
              </w:rPr>
            </w:pPr>
          </w:p>
        </w:tc>
        <w:tc>
          <w:tcPr>
            <w:tcW w:w="1942" w:type="dxa"/>
          </w:tcPr>
          <w:p w14:paraId="53AB7FB4" w14:textId="77777777" w:rsidR="00482125" w:rsidRDefault="003B690F">
            <w:pPr>
              <w:pStyle w:val="TableParagraph"/>
              <w:spacing w:line="243" w:lineRule="exact"/>
              <w:ind w:left="107"/>
              <w:rPr>
                <w:sz w:val="20"/>
              </w:rPr>
            </w:pPr>
            <w:r>
              <w:rPr>
                <w:sz w:val="20"/>
              </w:rPr>
              <w:t>AT RENEWAL</w:t>
            </w:r>
          </w:p>
        </w:tc>
      </w:tr>
      <w:tr w:rsidR="00482125" w14:paraId="53AB7FBB" w14:textId="77777777">
        <w:trPr>
          <w:trHeight w:val="244"/>
        </w:trPr>
        <w:tc>
          <w:tcPr>
            <w:tcW w:w="3168" w:type="dxa"/>
          </w:tcPr>
          <w:p w14:paraId="1CF4532A" w14:textId="77777777" w:rsidR="00482125" w:rsidRDefault="003B690F">
            <w:pPr>
              <w:pStyle w:val="TableParagraph"/>
              <w:spacing w:line="224" w:lineRule="exact"/>
              <w:ind w:left="107"/>
              <w:rPr>
                <w:sz w:val="20"/>
              </w:rPr>
            </w:pPr>
            <w:r>
              <w:rPr>
                <w:sz w:val="20"/>
              </w:rPr>
              <w:t>BACKGROUND CHECK</w:t>
            </w:r>
          </w:p>
          <w:p w14:paraId="53AB7FB6" w14:textId="4DB433C9" w:rsidR="007B1C47" w:rsidRDefault="007B1C47">
            <w:pPr>
              <w:pStyle w:val="TableParagraph"/>
              <w:spacing w:line="224" w:lineRule="exact"/>
              <w:ind w:left="107"/>
              <w:rPr>
                <w:sz w:val="20"/>
              </w:rPr>
            </w:pPr>
            <w:r>
              <w:rPr>
                <w:sz w:val="20"/>
              </w:rPr>
              <w:t>Upload in CastleBranch</w:t>
            </w:r>
          </w:p>
        </w:tc>
        <w:tc>
          <w:tcPr>
            <w:tcW w:w="1800" w:type="dxa"/>
          </w:tcPr>
          <w:p w14:paraId="53AB7FB7" w14:textId="77777777" w:rsidR="00482125" w:rsidRDefault="00482125">
            <w:pPr>
              <w:pStyle w:val="TableParagraph"/>
              <w:rPr>
                <w:rFonts w:ascii="Times New Roman"/>
                <w:sz w:val="16"/>
              </w:rPr>
            </w:pPr>
          </w:p>
        </w:tc>
        <w:tc>
          <w:tcPr>
            <w:tcW w:w="1620" w:type="dxa"/>
          </w:tcPr>
          <w:p w14:paraId="53AB7FB8" w14:textId="77777777" w:rsidR="00482125" w:rsidRDefault="00482125">
            <w:pPr>
              <w:pStyle w:val="TableParagraph"/>
              <w:rPr>
                <w:rFonts w:ascii="Times New Roman"/>
                <w:sz w:val="16"/>
              </w:rPr>
            </w:pPr>
          </w:p>
        </w:tc>
        <w:tc>
          <w:tcPr>
            <w:tcW w:w="1260" w:type="dxa"/>
          </w:tcPr>
          <w:p w14:paraId="53AB7FB9" w14:textId="77777777" w:rsidR="00482125" w:rsidRDefault="00482125">
            <w:pPr>
              <w:pStyle w:val="TableParagraph"/>
              <w:rPr>
                <w:rFonts w:ascii="Times New Roman"/>
                <w:sz w:val="16"/>
              </w:rPr>
            </w:pPr>
          </w:p>
        </w:tc>
        <w:tc>
          <w:tcPr>
            <w:tcW w:w="1942" w:type="dxa"/>
          </w:tcPr>
          <w:p w14:paraId="53AB7FBA" w14:textId="77777777" w:rsidR="00482125" w:rsidRDefault="003B690F">
            <w:pPr>
              <w:pStyle w:val="TableParagraph"/>
              <w:spacing w:line="224" w:lineRule="exact"/>
              <w:ind w:left="107"/>
              <w:rPr>
                <w:sz w:val="20"/>
              </w:rPr>
            </w:pPr>
            <w:r>
              <w:rPr>
                <w:sz w:val="20"/>
              </w:rPr>
              <w:t>PRIOR TO CLINICAL</w:t>
            </w:r>
          </w:p>
        </w:tc>
      </w:tr>
      <w:tr w:rsidR="00482125" w14:paraId="53AB7FC1" w14:textId="77777777">
        <w:trPr>
          <w:trHeight w:val="244"/>
        </w:trPr>
        <w:tc>
          <w:tcPr>
            <w:tcW w:w="3168" w:type="dxa"/>
          </w:tcPr>
          <w:p w14:paraId="70B0F5EF" w14:textId="77777777" w:rsidR="00482125" w:rsidRDefault="003B690F">
            <w:pPr>
              <w:pStyle w:val="TableParagraph"/>
              <w:spacing w:line="224" w:lineRule="exact"/>
              <w:ind w:left="107"/>
              <w:rPr>
                <w:sz w:val="20"/>
              </w:rPr>
            </w:pPr>
            <w:r>
              <w:rPr>
                <w:sz w:val="20"/>
              </w:rPr>
              <w:t>FINGERPRINTING</w:t>
            </w:r>
          </w:p>
          <w:p w14:paraId="53AB7FBC" w14:textId="4FD7D865" w:rsidR="00F718AB" w:rsidRDefault="00F718AB">
            <w:pPr>
              <w:pStyle w:val="TableParagraph"/>
              <w:spacing w:line="224" w:lineRule="exact"/>
              <w:ind w:left="107"/>
              <w:rPr>
                <w:sz w:val="20"/>
              </w:rPr>
            </w:pPr>
            <w:r>
              <w:rPr>
                <w:sz w:val="20"/>
              </w:rPr>
              <w:t>Upload in CastleBranch</w:t>
            </w:r>
          </w:p>
        </w:tc>
        <w:tc>
          <w:tcPr>
            <w:tcW w:w="1800" w:type="dxa"/>
          </w:tcPr>
          <w:p w14:paraId="53AB7FBD" w14:textId="77777777" w:rsidR="00482125" w:rsidRDefault="00482125">
            <w:pPr>
              <w:pStyle w:val="TableParagraph"/>
              <w:rPr>
                <w:rFonts w:ascii="Times New Roman"/>
                <w:sz w:val="16"/>
              </w:rPr>
            </w:pPr>
          </w:p>
        </w:tc>
        <w:tc>
          <w:tcPr>
            <w:tcW w:w="1620" w:type="dxa"/>
          </w:tcPr>
          <w:p w14:paraId="53AB7FBE" w14:textId="77777777" w:rsidR="00482125" w:rsidRDefault="00482125">
            <w:pPr>
              <w:pStyle w:val="TableParagraph"/>
              <w:rPr>
                <w:rFonts w:ascii="Times New Roman"/>
                <w:sz w:val="16"/>
              </w:rPr>
            </w:pPr>
          </w:p>
        </w:tc>
        <w:tc>
          <w:tcPr>
            <w:tcW w:w="1260" w:type="dxa"/>
          </w:tcPr>
          <w:p w14:paraId="53AB7FBF" w14:textId="77777777" w:rsidR="00482125" w:rsidRDefault="00482125">
            <w:pPr>
              <w:pStyle w:val="TableParagraph"/>
              <w:rPr>
                <w:rFonts w:ascii="Times New Roman"/>
                <w:sz w:val="16"/>
              </w:rPr>
            </w:pPr>
          </w:p>
        </w:tc>
        <w:tc>
          <w:tcPr>
            <w:tcW w:w="1942" w:type="dxa"/>
          </w:tcPr>
          <w:p w14:paraId="53AB7FC0" w14:textId="77777777" w:rsidR="00482125" w:rsidRDefault="003B690F">
            <w:pPr>
              <w:pStyle w:val="TableParagraph"/>
              <w:spacing w:line="224" w:lineRule="exact"/>
              <w:ind w:left="107"/>
              <w:rPr>
                <w:sz w:val="20"/>
              </w:rPr>
            </w:pPr>
            <w:r>
              <w:rPr>
                <w:sz w:val="20"/>
              </w:rPr>
              <w:t>PRIOR TO CLINICAL</w:t>
            </w:r>
          </w:p>
        </w:tc>
      </w:tr>
      <w:tr w:rsidR="00482125" w14:paraId="53AB7FC7" w14:textId="77777777">
        <w:trPr>
          <w:trHeight w:val="244"/>
        </w:trPr>
        <w:tc>
          <w:tcPr>
            <w:tcW w:w="3168" w:type="dxa"/>
          </w:tcPr>
          <w:p w14:paraId="18ED204E" w14:textId="77777777" w:rsidR="00482125" w:rsidRDefault="003B690F">
            <w:pPr>
              <w:pStyle w:val="TableParagraph"/>
              <w:spacing w:line="224" w:lineRule="exact"/>
              <w:ind w:left="107"/>
              <w:rPr>
                <w:sz w:val="20"/>
              </w:rPr>
            </w:pPr>
            <w:r>
              <w:rPr>
                <w:sz w:val="20"/>
              </w:rPr>
              <w:t>DRUG TESTING</w:t>
            </w:r>
          </w:p>
          <w:p w14:paraId="53AB7FC2" w14:textId="5BFD0768" w:rsidR="00F718AB" w:rsidRDefault="00F718AB">
            <w:pPr>
              <w:pStyle w:val="TableParagraph"/>
              <w:spacing w:line="224" w:lineRule="exact"/>
              <w:ind w:left="107"/>
              <w:rPr>
                <w:sz w:val="20"/>
              </w:rPr>
            </w:pPr>
            <w:r>
              <w:rPr>
                <w:sz w:val="20"/>
              </w:rPr>
              <w:t>Upload in CastleBranch</w:t>
            </w:r>
          </w:p>
        </w:tc>
        <w:tc>
          <w:tcPr>
            <w:tcW w:w="1800" w:type="dxa"/>
          </w:tcPr>
          <w:p w14:paraId="53AB7FC3" w14:textId="77777777" w:rsidR="00482125" w:rsidRDefault="00482125">
            <w:pPr>
              <w:pStyle w:val="TableParagraph"/>
              <w:rPr>
                <w:rFonts w:ascii="Times New Roman"/>
                <w:sz w:val="16"/>
              </w:rPr>
            </w:pPr>
          </w:p>
        </w:tc>
        <w:tc>
          <w:tcPr>
            <w:tcW w:w="1620" w:type="dxa"/>
          </w:tcPr>
          <w:p w14:paraId="53AB7FC4" w14:textId="77777777" w:rsidR="00482125" w:rsidRDefault="00482125">
            <w:pPr>
              <w:pStyle w:val="TableParagraph"/>
              <w:rPr>
                <w:rFonts w:ascii="Times New Roman"/>
                <w:sz w:val="16"/>
              </w:rPr>
            </w:pPr>
          </w:p>
        </w:tc>
        <w:tc>
          <w:tcPr>
            <w:tcW w:w="1260" w:type="dxa"/>
          </w:tcPr>
          <w:p w14:paraId="53AB7FC5" w14:textId="77777777" w:rsidR="00482125" w:rsidRDefault="00482125">
            <w:pPr>
              <w:pStyle w:val="TableParagraph"/>
              <w:rPr>
                <w:rFonts w:ascii="Times New Roman"/>
                <w:sz w:val="16"/>
              </w:rPr>
            </w:pPr>
          </w:p>
        </w:tc>
        <w:tc>
          <w:tcPr>
            <w:tcW w:w="1942" w:type="dxa"/>
          </w:tcPr>
          <w:p w14:paraId="53AB7FC6" w14:textId="77777777" w:rsidR="00482125" w:rsidRDefault="003B690F">
            <w:pPr>
              <w:pStyle w:val="TableParagraph"/>
              <w:spacing w:line="224" w:lineRule="exact"/>
              <w:ind w:left="107"/>
              <w:rPr>
                <w:sz w:val="20"/>
              </w:rPr>
            </w:pPr>
            <w:r>
              <w:rPr>
                <w:sz w:val="20"/>
              </w:rPr>
              <w:t>PRIOR TO CLINICAL</w:t>
            </w:r>
          </w:p>
        </w:tc>
      </w:tr>
      <w:tr w:rsidR="00482125" w14:paraId="53AB7FCD" w14:textId="77777777">
        <w:trPr>
          <w:trHeight w:val="242"/>
        </w:trPr>
        <w:tc>
          <w:tcPr>
            <w:tcW w:w="3168" w:type="dxa"/>
          </w:tcPr>
          <w:p w14:paraId="5BBC800D" w14:textId="77777777" w:rsidR="00482125" w:rsidRDefault="003B690F">
            <w:pPr>
              <w:pStyle w:val="TableParagraph"/>
              <w:spacing w:line="222" w:lineRule="exact"/>
              <w:ind w:left="107"/>
              <w:rPr>
                <w:sz w:val="20"/>
              </w:rPr>
            </w:pPr>
            <w:r>
              <w:rPr>
                <w:sz w:val="20"/>
              </w:rPr>
              <w:t>CPR-BLS CERTIFICATION</w:t>
            </w:r>
          </w:p>
          <w:p w14:paraId="53AB7FC8" w14:textId="69895746" w:rsidR="00F718AB" w:rsidRDefault="00F718AB">
            <w:pPr>
              <w:pStyle w:val="TableParagraph"/>
              <w:spacing w:line="222" w:lineRule="exact"/>
              <w:ind w:left="107"/>
              <w:rPr>
                <w:sz w:val="20"/>
              </w:rPr>
            </w:pPr>
            <w:r>
              <w:rPr>
                <w:sz w:val="20"/>
              </w:rPr>
              <w:t>Upload in CastleBranch</w:t>
            </w:r>
          </w:p>
        </w:tc>
        <w:tc>
          <w:tcPr>
            <w:tcW w:w="1800" w:type="dxa"/>
          </w:tcPr>
          <w:p w14:paraId="53AB7FC9" w14:textId="77777777" w:rsidR="00482125" w:rsidRDefault="00482125">
            <w:pPr>
              <w:pStyle w:val="TableParagraph"/>
              <w:rPr>
                <w:rFonts w:ascii="Times New Roman"/>
                <w:sz w:val="16"/>
              </w:rPr>
            </w:pPr>
          </w:p>
        </w:tc>
        <w:tc>
          <w:tcPr>
            <w:tcW w:w="1620" w:type="dxa"/>
          </w:tcPr>
          <w:p w14:paraId="53AB7FCA" w14:textId="77777777" w:rsidR="00482125" w:rsidRDefault="003B690F">
            <w:pPr>
              <w:pStyle w:val="TableParagraph"/>
              <w:spacing w:line="222" w:lineRule="exact"/>
              <w:ind w:left="9"/>
              <w:jc w:val="center"/>
              <w:rPr>
                <w:sz w:val="20"/>
              </w:rPr>
            </w:pPr>
            <w:r>
              <w:rPr>
                <w:w w:val="99"/>
                <w:sz w:val="20"/>
              </w:rPr>
              <w:t>X</w:t>
            </w:r>
          </w:p>
        </w:tc>
        <w:tc>
          <w:tcPr>
            <w:tcW w:w="1260" w:type="dxa"/>
          </w:tcPr>
          <w:p w14:paraId="53AB7FCB" w14:textId="77777777" w:rsidR="00482125" w:rsidRDefault="003B690F">
            <w:pPr>
              <w:pStyle w:val="TableParagraph"/>
              <w:spacing w:line="222" w:lineRule="exact"/>
              <w:ind w:left="9"/>
              <w:jc w:val="center"/>
              <w:rPr>
                <w:sz w:val="20"/>
              </w:rPr>
            </w:pPr>
            <w:r>
              <w:rPr>
                <w:w w:val="99"/>
                <w:sz w:val="20"/>
              </w:rPr>
              <w:t>X</w:t>
            </w:r>
          </w:p>
        </w:tc>
        <w:tc>
          <w:tcPr>
            <w:tcW w:w="1942" w:type="dxa"/>
          </w:tcPr>
          <w:p w14:paraId="53AB7FCC" w14:textId="77777777" w:rsidR="00482125" w:rsidRDefault="003B690F">
            <w:pPr>
              <w:pStyle w:val="TableParagraph"/>
              <w:spacing w:line="222" w:lineRule="exact"/>
              <w:ind w:left="107"/>
              <w:rPr>
                <w:sz w:val="20"/>
              </w:rPr>
            </w:pPr>
            <w:r>
              <w:rPr>
                <w:sz w:val="20"/>
              </w:rPr>
              <w:t>AT RENEWAL</w:t>
            </w:r>
          </w:p>
        </w:tc>
      </w:tr>
      <w:tr w:rsidR="00482125" w14:paraId="53AB7FDA" w14:textId="77777777">
        <w:trPr>
          <w:trHeight w:val="734"/>
        </w:trPr>
        <w:tc>
          <w:tcPr>
            <w:tcW w:w="3168" w:type="dxa"/>
          </w:tcPr>
          <w:p w14:paraId="53AB7FCE" w14:textId="77777777" w:rsidR="00482125" w:rsidRDefault="003B690F">
            <w:pPr>
              <w:pStyle w:val="TableParagraph"/>
              <w:spacing w:before="1"/>
              <w:ind w:left="107" w:right="1017"/>
              <w:rPr>
                <w:sz w:val="20"/>
              </w:rPr>
            </w:pPr>
            <w:r>
              <w:rPr>
                <w:sz w:val="20"/>
              </w:rPr>
              <w:t>PERSONAL PROFESSIONAL LIABILITY</w:t>
            </w:r>
          </w:p>
          <w:p w14:paraId="02045212" w14:textId="304417E8" w:rsidR="00482125" w:rsidRDefault="003B690F">
            <w:pPr>
              <w:pStyle w:val="TableParagraph"/>
              <w:spacing w:line="224" w:lineRule="exact"/>
              <w:ind w:left="107"/>
              <w:rPr>
                <w:sz w:val="20"/>
              </w:rPr>
            </w:pPr>
            <w:r>
              <w:rPr>
                <w:sz w:val="20"/>
              </w:rPr>
              <w:t>I</w:t>
            </w:r>
            <w:r w:rsidR="00F718AB">
              <w:rPr>
                <w:sz w:val="20"/>
              </w:rPr>
              <w:t xml:space="preserve"> </w:t>
            </w:r>
            <w:r w:rsidR="00F718AB">
              <w:rPr>
                <w:sz w:val="20"/>
              </w:rPr>
              <w:t>Upload in CastleBranch</w:t>
            </w:r>
            <w:r w:rsidR="00F718AB">
              <w:rPr>
                <w:sz w:val="20"/>
              </w:rPr>
              <w:t xml:space="preserve"> </w:t>
            </w:r>
            <w:r>
              <w:rPr>
                <w:sz w:val="20"/>
              </w:rPr>
              <w:t>NSURANCE*</w:t>
            </w:r>
          </w:p>
          <w:p w14:paraId="53AB7FCF" w14:textId="77777777" w:rsidR="00F718AB" w:rsidRDefault="00F718AB">
            <w:pPr>
              <w:pStyle w:val="TableParagraph"/>
              <w:spacing w:line="224" w:lineRule="exact"/>
              <w:ind w:left="107"/>
              <w:rPr>
                <w:sz w:val="20"/>
              </w:rPr>
            </w:pPr>
          </w:p>
        </w:tc>
        <w:tc>
          <w:tcPr>
            <w:tcW w:w="1800" w:type="dxa"/>
          </w:tcPr>
          <w:p w14:paraId="53AB7FD0" w14:textId="77777777" w:rsidR="00482125" w:rsidRDefault="00482125">
            <w:pPr>
              <w:pStyle w:val="TableParagraph"/>
              <w:rPr>
                <w:b/>
                <w:sz w:val="20"/>
              </w:rPr>
            </w:pPr>
          </w:p>
          <w:p w14:paraId="53AB7FD1" w14:textId="77777777" w:rsidR="00482125" w:rsidRDefault="00482125">
            <w:pPr>
              <w:pStyle w:val="TableParagraph"/>
              <w:rPr>
                <w:b/>
                <w:sz w:val="20"/>
              </w:rPr>
            </w:pPr>
          </w:p>
          <w:p w14:paraId="53AB7FD2" w14:textId="77777777" w:rsidR="00482125" w:rsidRDefault="003B690F">
            <w:pPr>
              <w:pStyle w:val="TableParagraph"/>
              <w:spacing w:line="225" w:lineRule="exact"/>
              <w:ind w:left="7"/>
              <w:jc w:val="center"/>
              <w:rPr>
                <w:sz w:val="20"/>
              </w:rPr>
            </w:pPr>
            <w:r>
              <w:rPr>
                <w:w w:val="99"/>
                <w:sz w:val="20"/>
              </w:rPr>
              <w:t>X</w:t>
            </w:r>
          </w:p>
        </w:tc>
        <w:tc>
          <w:tcPr>
            <w:tcW w:w="1620" w:type="dxa"/>
          </w:tcPr>
          <w:p w14:paraId="53AB7FD3" w14:textId="77777777" w:rsidR="00482125" w:rsidRDefault="00482125">
            <w:pPr>
              <w:pStyle w:val="TableParagraph"/>
              <w:rPr>
                <w:rFonts w:ascii="Times New Roman"/>
                <w:sz w:val="20"/>
              </w:rPr>
            </w:pPr>
          </w:p>
        </w:tc>
        <w:tc>
          <w:tcPr>
            <w:tcW w:w="1260" w:type="dxa"/>
          </w:tcPr>
          <w:p w14:paraId="53AB7FD4" w14:textId="77777777" w:rsidR="00482125" w:rsidRDefault="00482125">
            <w:pPr>
              <w:pStyle w:val="TableParagraph"/>
              <w:rPr>
                <w:b/>
                <w:sz w:val="20"/>
              </w:rPr>
            </w:pPr>
          </w:p>
          <w:p w14:paraId="53AB7FD5" w14:textId="77777777" w:rsidR="00482125" w:rsidRDefault="00482125">
            <w:pPr>
              <w:pStyle w:val="TableParagraph"/>
              <w:rPr>
                <w:b/>
                <w:sz w:val="20"/>
              </w:rPr>
            </w:pPr>
          </w:p>
          <w:p w14:paraId="53AB7FD6" w14:textId="77777777" w:rsidR="00482125" w:rsidRDefault="003B690F">
            <w:pPr>
              <w:pStyle w:val="TableParagraph"/>
              <w:spacing w:line="225" w:lineRule="exact"/>
              <w:ind w:left="9"/>
              <w:jc w:val="center"/>
              <w:rPr>
                <w:sz w:val="20"/>
              </w:rPr>
            </w:pPr>
            <w:r>
              <w:rPr>
                <w:w w:val="99"/>
                <w:sz w:val="20"/>
              </w:rPr>
              <w:t>X</w:t>
            </w:r>
          </w:p>
        </w:tc>
        <w:tc>
          <w:tcPr>
            <w:tcW w:w="1942" w:type="dxa"/>
          </w:tcPr>
          <w:p w14:paraId="53AB7FD7" w14:textId="77777777" w:rsidR="00482125" w:rsidRDefault="00482125">
            <w:pPr>
              <w:pStyle w:val="TableParagraph"/>
              <w:rPr>
                <w:b/>
                <w:sz w:val="20"/>
              </w:rPr>
            </w:pPr>
          </w:p>
          <w:p w14:paraId="53AB7FD8" w14:textId="77777777" w:rsidR="00482125" w:rsidRDefault="00482125">
            <w:pPr>
              <w:pStyle w:val="TableParagraph"/>
              <w:rPr>
                <w:b/>
                <w:sz w:val="20"/>
              </w:rPr>
            </w:pPr>
          </w:p>
          <w:p w14:paraId="53AB7FD9" w14:textId="77777777" w:rsidR="00482125" w:rsidRDefault="003B690F">
            <w:pPr>
              <w:pStyle w:val="TableParagraph"/>
              <w:spacing w:line="225" w:lineRule="exact"/>
              <w:ind w:left="107"/>
              <w:rPr>
                <w:sz w:val="20"/>
              </w:rPr>
            </w:pPr>
            <w:r>
              <w:rPr>
                <w:sz w:val="20"/>
              </w:rPr>
              <w:t>AT RENEWAL</w:t>
            </w:r>
          </w:p>
        </w:tc>
      </w:tr>
      <w:tr w:rsidR="00482125" w14:paraId="53AB7FE4" w14:textId="77777777">
        <w:trPr>
          <w:trHeight w:val="731"/>
        </w:trPr>
        <w:tc>
          <w:tcPr>
            <w:tcW w:w="3168" w:type="dxa"/>
          </w:tcPr>
          <w:p w14:paraId="3072A48C" w14:textId="77777777" w:rsidR="00482125" w:rsidRDefault="003B690F">
            <w:pPr>
              <w:pStyle w:val="TableParagraph"/>
              <w:ind w:left="107" w:right="905"/>
              <w:rPr>
                <w:sz w:val="20"/>
              </w:rPr>
            </w:pPr>
            <w:r>
              <w:rPr>
                <w:sz w:val="20"/>
              </w:rPr>
              <w:t>UNIVERSAL PRECAUTIONS EDUCATION</w:t>
            </w:r>
          </w:p>
          <w:p w14:paraId="53AB7FDB" w14:textId="051E28F8" w:rsidR="007173B4" w:rsidRDefault="00F718AB">
            <w:pPr>
              <w:pStyle w:val="TableParagraph"/>
              <w:ind w:left="107" w:right="905"/>
              <w:rPr>
                <w:sz w:val="20"/>
              </w:rPr>
            </w:pPr>
            <w:r>
              <w:rPr>
                <w:sz w:val="20"/>
              </w:rPr>
              <w:t>Upload in CastleBranch</w:t>
            </w:r>
          </w:p>
        </w:tc>
        <w:tc>
          <w:tcPr>
            <w:tcW w:w="1800" w:type="dxa"/>
          </w:tcPr>
          <w:p w14:paraId="53AB7FDC" w14:textId="77777777" w:rsidR="00482125" w:rsidRDefault="00482125">
            <w:pPr>
              <w:pStyle w:val="TableParagraph"/>
              <w:rPr>
                <w:rFonts w:ascii="Times New Roman"/>
                <w:sz w:val="20"/>
              </w:rPr>
            </w:pPr>
          </w:p>
        </w:tc>
        <w:tc>
          <w:tcPr>
            <w:tcW w:w="1620" w:type="dxa"/>
          </w:tcPr>
          <w:p w14:paraId="53AB7FDD" w14:textId="77777777" w:rsidR="00482125" w:rsidRDefault="00482125">
            <w:pPr>
              <w:pStyle w:val="TableParagraph"/>
              <w:rPr>
                <w:b/>
                <w:sz w:val="20"/>
              </w:rPr>
            </w:pPr>
          </w:p>
          <w:p w14:paraId="53AB7FDE" w14:textId="77777777" w:rsidR="00482125" w:rsidRDefault="00482125">
            <w:pPr>
              <w:pStyle w:val="TableParagraph"/>
              <w:spacing w:before="10"/>
              <w:rPr>
                <w:b/>
                <w:sz w:val="19"/>
              </w:rPr>
            </w:pPr>
          </w:p>
          <w:p w14:paraId="53AB7FDF" w14:textId="77777777" w:rsidR="00482125" w:rsidRDefault="003B690F">
            <w:pPr>
              <w:pStyle w:val="TableParagraph"/>
              <w:spacing w:line="225" w:lineRule="exact"/>
              <w:ind w:left="9"/>
              <w:jc w:val="center"/>
              <w:rPr>
                <w:sz w:val="20"/>
              </w:rPr>
            </w:pPr>
            <w:r>
              <w:rPr>
                <w:w w:val="99"/>
                <w:sz w:val="20"/>
              </w:rPr>
              <w:t>X</w:t>
            </w:r>
          </w:p>
        </w:tc>
        <w:tc>
          <w:tcPr>
            <w:tcW w:w="1260" w:type="dxa"/>
          </w:tcPr>
          <w:p w14:paraId="53AB7FE0" w14:textId="77777777" w:rsidR="00482125" w:rsidRDefault="00482125">
            <w:pPr>
              <w:pStyle w:val="TableParagraph"/>
              <w:rPr>
                <w:b/>
                <w:sz w:val="20"/>
              </w:rPr>
            </w:pPr>
          </w:p>
          <w:p w14:paraId="53AB7FE1" w14:textId="77777777" w:rsidR="00482125" w:rsidRDefault="00482125">
            <w:pPr>
              <w:pStyle w:val="TableParagraph"/>
              <w:spacing w:before="10"/>
              <w:rPr>
                <w:b/>
                <w:sz w:val="19"/>
              </w:rPr>
            </w:pPr>
          </w:p>
          <w:p w14:paraId="53AB7FE2" w14:textId="77777777" w:rsidR="00482125" w:rsidRDefault="003B690F">
            <w:pPr>
              <w:pStyle w:val="TableParagraph"/>
              <w:spacing w:line="225" w:lineRule="exact"/>
              <w:ind w:left="9"/>
              <w:jc w:val="center"/>
              <w:rPr>
                <w:sz w:val="20"/>
              </w:rPr>
            </w:pPr>
            <w:r>
              <w:rPr>
                <w:w w:val="99"/>
                <w:sz w:val="20"/>
              </w:rPr>
              <w:t>X</w:t>
            </w:r>
          </w:p>
        </w:tc>
        <w:tc>
          <w:tcPr>
            <w:tcW w:w="1942" w:type="dxa"/>
          </w:tcPr>
          <w:p w14:paraId="53AB7FE3" w14:textId="77777777" w:rsidR="00482125" w:rsidRDefault="00482125">
            <w:pPr>
              <w:pStyle w:val="TableParagraph"/>
              <w:rPr>
                <w:rFonts w:ascii="Times New Roman"/>
                <w:sz w:val="20"/>
              </w:rPr>
            </w:pPr>
          </w:p>
        </w:tc>
      </w:tr>
      <w:tr w:rsidR="00482125" w14:paraId="53AB7FEC" w14:textId="77777777">
        <w:trPr>
          <w:trHeight w:val="731"/>
        </w:trPr>
        <w:tc>
          <w:tcPr>
            <w:tcW w:w="3168" w:type="dxa"/>
          </w:tcPr>
          <w:p w14:paraId="4554B907" w14:textId="77777777" w:rsidR="00482125" w:rsidRDefault="003B690F">
            <w:pPr>
              <w:pStyle w:val="TableParagraph"/>
              <w:spacing w:line="243" w:lineRule="exact"/>
              <w:ind w:left="107"/>
              <w:rPr>
                <w:sz w:val="20"/>
              </w:rPr>
            </w:pPr>
            <w:r>
              <w:rPr>
                <w:sz w:val="20"/>
              </w:rPr>
              <w:t>HEALTH INSURANCE COVERAGE</w:t>
            </w:r>
          </w:p>
          <w:p w14:paraId="53AB7FE5" w14:textId="5E4B0B1F" w:rsidR="007173B4" w:rsidRDefault="007173B4">
            <w:pPr>
              <w:pStyle w:val="TableParagraph"/>
              <w:spacing w:line="243" w:lineRule="exact"/>
              <w:ind w:left="107"/>
              <w:rPr>
                <w:sz w:val="20"/>
              </w:rPr>
            </w:pPr>
            <w:r>
              <w:rPr>
                <w:sz w:val="20"/>
              </w:rPr>
              <w:t>Upload in CastleBranch</w:t>
            </w:r>
          </w:p>
        </w:tc>
        <w:tc>
          <w:tcPr>
            <w:tcW w:w="1800" w:type="dxa"/>
          </w:tcPr>
          <w:p w14:paraId="53AB7FE6" w14:textId="77777777" w:rsidR="00482125" w:rsidRDefault="00482125">
            <w:pPr>
              <w:pStyle w:val="TableParagraph"/>
              <w:rPr>
                <w:rFonts w:ascii="Times New Roman"/>
                <w:sz w:val="20"/>
              </w:rPr>
            </w:pPr>
          </w:p>
        </w:tc>
        <w:tc>
          <w:tcPr>
            <w:tcW w:w="1620" w:type="dxa"/>
          </w:tcPr>
          <w:p w14:paraId="53AB7FE7" w14:textId="77777777" w:rsidR="00482125" w:rsidRDefault="00482125">
            <w:pPr>
              <w:pStyle w:val="TableParagraph"/>
              <w:rPr>
                <w:b/>
                <w:sz w:val="20"/>
              </w:rPr>
            </w:pPr>
          </w:p>
          <w:p w14:paraId="53AB7FE8" w14:textId="77777777" w:rsidR="00482125" w:rsidRDefault="00482125">
            <w:pPr>
              <w:pStyle w:val="TableParagraph"/>
              <w:rPr>
                <w:b/>
                <w:sz w:val="20"/>
              </w:rPr>
            </w:pPr>
          </w:p>
          <w:p w14:paraId="53AB7FE9" w14:textId="77777777" w:rsidR="00482125" w:rsidRDefault="003B690F">
            <w:pPr>
              <w:pStyle w:val="TableParagraph"/>
              <w:spacing w:line="223" w:lineRule="exact"/>
              <w:ind w:left="9"/>
              <w:jc w:val="center"/>
              <w:rPr>
                <w:sz w:val="20"/>
              </w:rPr>
            </w:pPr>
            <w:r>
              <w:rPr>
                <w:w w:val="99"/>
                <w:sz w:val="20"/>
              </w:rPr>
              <w:t>X</w:t>
            </w:r>
          </w:p>
        </w:tc>
        <w:tc>
          <w:tcPr>
            <w:tcW w:w="1260" w:type="dxa"/>
          </w:tcPr>
          <w:p w14:paraId="53AB7FEA" w14:textId="77777777" w:rsidR="00482125" w:rsidRDefault="00482125">
            <w:pPr>
              <w:pStyle w:val="TableParagraph"/>
              <w:rPr>
                <w:rFonts w:ascii="Times New Roman"/>
                <w:sz w:val="20"/>
              </w:rPr>
            </w:pPr>
          </w:p>
        </w:tc>
        <w:tc>
          <w:tcPr>
            <w:tcW w:w="1942" w:type="dxa"/>
          </w:tcPr>
          <w:p w14:paraId="53AB7FEB" w14:textId="77777777" w:rsidR="00482125" w:rsidRDefault="003B690F">
            <w:pPr>
              <w:pStyle w:val="TableParagraph"/>
              <w:ind w:left="107" w:right="271"/>
              <w:rPr>
                <w:sz w:val="20"/>
              </w:rPr>
            </w:pPr>
            <w:r>
              <w:rPr>
                <w:sz w:val="20"/>
              </w:rPr>
              <w:t>WHEN EXPIRES OR CARRIER CHANGES</w:t>
            </w:r>
          </w:p>
        </w:tc>
      </w:tr>
      <w:tr w:rsidR="00482125" w14:paraId="53AB7FF2" w14:textId="77777777">
        <w:trPr>
          <w:trHeight w:val="244"/>
        </w:trPr>
        <w:tc>
          <w:tcPr>
            <w:tcW w:w="3168" w:type="dxa"/>
          </w:tcPr>
          <w:p w14:paraId="4E930FB7" w14:textId="77777777" w:rsidR="00482125" w:rsidRDefault="003B690F">
            <w:pPr>
              <w:pStyle w:val="TableParagraph"/>
              <w:spacing w:before="1" w:line="223" w:lineRule="exact"/>
              <w:ind w:left="107"/>
              <w:rPr>
                <w:sz w:val="20"/>
              </w:rPr>
            </w:pPr>
            <w:r>
              <w:rPr>
                <w:sz w:val="20"/>
              </w:rPr>
              <w:t>TB CLEARANCE</w:t>
            </w:r>
          </w:p>
          <w:p w14:paraId="53AB7FED" w14:textId="7ACEADED" w:rsidR="007173B4" w:rsidRDefault="007173B4">
            <w:pPr>
              <w:pStyle w:val="TableParagraph"/>
              <w:spacing w:before="1" w:line="223" w:lineRule="exact"/>
              <w:ind w:left="107"/>
              <w:rPr>
                <w:sz w:val="20"/>
              </w:rPr>
            </w:pPr>
            <w:r>
              <w:rPr>
                <w:sz w:val="20"/>
              </w:rPr>
              <w:t>Upload in CastleBranch</w:t>
            </w:r>
          </w:p>
        </w:tc>
        <w:tc>
          <w:tcPr>
            <w:tcW w:w="1800" w:type="dxa"/>
          </w:tcPr>
          <w:p w14:paraId="53AB7FEE" w14:textId="77777777" w:rsidR="00482125" w:rsidRDefault="00482125">
            <w:pPr>
              <w:pStyle w:val="TableParagraph"/>
              <w:rPr>
                <w:rFonts w:ascii="Times New Roman"/>
                <w:sz w:val="16"/>
              </w:rPr>
            </w:pPr>
          </w:p>
        </w:tc>
        <w:tc>
          <w:tcPr>
            <w:tcW w:w="1620" w:type="dxa"/>
          </w:tcPr>
          <w:p w14:paraId="53AB7FEF" w14:textId="77777777" w:rsidR="00482125" w:rsidRDefault="003B690F">
            <w:pPr>
              <w:pStyle w:val="TableParagraph"/>
              <w:spacing w:before="1" w:line="223" w:lineRule="exact"/>
              <w:ind w:left="9"/>
              <w:jc w:val="center"/>
              <w:rPr>
                <w:sz w:val="20"/>
              </w:rPr>
            </w:pPr>
            <w:r>
              <w:rPr>
                <w:w w:val="99"/>
                <w:sz w:val="20"/>
              </w:rPr>
              <w:t>X</w:t>
            </w:r>
          </w:p>
        </w:tc>
        <w:tc>
          <w:tcPr>
            <w:tcW w:w="1260" w:type="dxa"/>
          </w:tcPr>
          <w:p w14:paraId="53AB7FF0" w14:textId="77777777" w:rsidR="00482125" w:rsidRDefault="003B690F">
            <w:pPr>
              <w:pStyle w:val="TableParagraph"/>
              <w:spacing w:before="1" w:line="223" w:lineRule="exact"/>
              <w:ind w:left="9"/>
              <w:jc w:val="center"/>
              <w:rPr>
                <w:sz w:val="20"/>
              </w:rPr>
            </w:pPr>
            <w:r>
              <w:rPr>
                <w:w w:val="99"/>
                <w:sz w:val="20"/>
              </w:rPr>
              <w:t>X</w:t>
            </w:r>
          </w:p>
        </w:tc>
        <w:tc>
          <w:tcPr>
            <w:tcW w:w="1942" w:type="dxa"/>
          </w:tcPr>
          <w:p w14:paraId="53AB7FF1" w14:textId="77777777" w:rsidR="00482125" w:rsidRDefault="00482125">
            <w:pPr>
              <w:pStyle w:val="TableParagraph"/>
              <w:rPr>
                <w:rFonts w:ascii="Times New Roman"/>
                <w:sz w:val="16"/>
              </w:rPr>
            </w:pPr>
          </w:p>
        </w:tc>
      </w:tr>
      <w:tr w:rsidR="00482125" w14:paraId="53AB7FF9" w14:textId="77777777">
        <w:trPr>
          <w:trHeight w:val="733"/>
        </w:trPr>
        <w:tc>
          <w:tcPr>
            <w:tcW w:w="3168" w:type="dxa"/>
          </w:tcPr>
          <w:p w14:paraId="53AB7FF3" w14:textId="77777777" w:rsidR="00482125" w:rsidRDefault="003B690F">
            <w:pPr>
              <w:pStyle w:val="TableParagraph"/>
              <w:spacing w:before="1"/>
              <w:ind w:left="107" w:right="835"/>
              <w:rPr>
                <w:sz w:val="20"/>
              </w:rPr>
            </w:pPr>
            <w:r>
              <w:rPr>
                <w:sz w:val="20"/>
              </w:rPr>
              <w:t xml:space="preserve">HEPATITIS B </w:t>
            </w:r>
            <w:r>
              <w:rPr>
                <w:w w:val="95"/>
                <w:sz w:val="20"/>
              </w:rPr>
              <w:t>IMMUNIZATION</w:t>
            </w:r>
          </w:p>
          <w:p w14:paraId="60EE6D4A" w14:textId="77777777" w:rsidR="00482125" w:rsidRDefault="003B690F">
            <w:pPr>
              <w:pStyle w:val="TableParagraph"/>
              <w:spacing w:line="224" w:lineRule="exact"/>
              <w:ind w:left="107"/>
              <w:rPr>
                <w:sz w:val="20"/>
              </w:rPr>
            </w:pPr>
            <w:r>
              <w:rPr>
                <w:sz w:val="20"/>
              </w:rPr>
              <w:t>OR REFUSAL</w:t>
            </w:r>
          </w:p>
          <w:p w14:paraId="53AB7FF4" w14:textId="35E39915" w:rsidR="007173B4" w:rsidRDefault="007173B4">
            <w:pPr>
              <w:pStyle w:val="TableParagraph"/>
              <w:spacing w:line="224" w:lineRule="exact"/>
              <w:ind w:left="107"/>
              <w:rPr>
                <w:sz w:val="20"/>
              </w:rPr>
            </w:pPr>
            <w:r>
              <w:rPr>
                <w:sz w:val="20"/>
              </w:rPr>
              <w:t>Upload in CastleBranch</w:t>
            </w:r>
          </w:p>
        </w:tc>
        <w:tc>
          <w:tcPr>
            <w:tcW w:w="1800" w:type="dxa"/>
          </w:tcPr>
          <w:p w14:paraId="53AB7FF5" w14:textId="77777777" w:rsidR="00482125" w:rsidRDefault="00482125">
            <w:pPr>
              <w:pStyle w:val="TableParagraph"/>
              <w:rPr>
                <w:rFonts w:ascii="Times New Roman"/>
                <w:sz w:val="20"/>
              </w:rPr>
            </w:pPr>
          </w:p>
        </w:tc>
        <w:tc>
          <w:tcPr>
            <w:tcW w:w="1620" w:type="dxa"/>
          </w:tcPr>
          <w:p w14:paraId="53AB7FF6" w14:textId="77777777" w:rsidR="00482125" w:rsidRDefault="003B690F">
            <w:pPr>
              <w:pStyle w:val="TableParagraph"/>
              <w:spacing w:before="1"/>
              <w:ind w:left="9"/>
              <w:jc w:val="center"/>
              <w:rPr>
                <w:sz w:val="20"/>
              </w:rPr>
            </w:pPr>
            <w:r>
              <w:rPr>
                <w:w w:val="99"/>
                <w:sz w:val="20"/>
              </w:rPr>
              <w:t>X</w:t>
            </w:r>
          </w:p>
        </w:tc>
        <w:tc>
          <w:tcPr>
            <w:tcW w:w="1260" w:type="dxa"/>
          </w:tcPr>
          <w:p w14:paraId="53AB7FF7" w14:textId="77777777" w:rsidR="00482125" w:rsidRDefault="00482125">
            <w:pPr>
              <w:pStyle w:val="TableParagraph"/>
              <w:rPr>
                <w:rFonts w:ascii="Times New Roman"/>
                <w:sz w:val="20"/>
              </w:rPr>
            </w:pPr>
          </w:p>
        </w:tc>
        <w:tc>
          <w:tcPr>
            <w:tcW w:w="1942" w:type="dxa"/>
          </w:tcPr>
          <w:p w14:paraId="53AB7FF8" w14:textId="77777777" w:rsidR="00482125" w:rsidRDefault="00482125">
            <w:pPr>
              <w:pStyle w:val="TableParagraph"/>
              <w:rPr>
                <w:rFonts w:ascii="Times New Roman"/>
                <w:sz w:val="20"/>
              </w:rPr>
            </w:pPr>
          </w:p>
        </w:tc>
      </w:tr>
      <w:tr w:rsidR="00482125" w14:paraId="53AB8000" w14:textId="77777777">
        <w:trPr>
          <w:trHeight w:val="486"/>
        </w:trPr>
        <w:tc>
          <w:tcPr>
            <w:tcW w:w="3168" w:type="dxa"/>
          </w:tcPr>
          <w:p w14:paraId="53AB7FFA" w14:textId="77777777" w:rsidR="00482125" w:rsidRDefault="003B690F">
            <w:pPr>
              <w:pStyle w:val="TableParagraph"/>
              <w:spacing w:line="243" w:lineRule="exact"/>
              <w:ind w:left="107"/>
              <w:rPr>
                <w:sz w:val="20"/>
              </w:rPr>
            </w:pPr>
            <w:r>
              <w:rPr>
                <w:sz w:val="20"/>
              </w:rPr>
              <w:t>RUBELLA</w:t>
            </w:r>
          </w:p>
          <w:p w14:paraId="24A145DA" w14:textId="77777777" w:rsidR="00482125" w:rsidRDefault="003B690F">
            <w:pPr>
              <w:pStyle w:val="TableParagraph"/>
              <w:spacing w:line="223" w:lineRule="exact"/>
              <w:ind w:left="107"/>
              <w:rPr>
                <w:sz w:val="20"/>
              </w:rPr>
            </w:pPr>
            <w:r>
              <w:rPr>
                <w:sz w:val="20"/>
              </w:rPr>
              <w:t>IMMUNITY</w:t>
            </w:r>
          </w:p>
          <w:p w14:paraId="53AB7FFB" w14:textId="5A017AFC" w:rsidR="00DE31C7" w:rsidRDefault="00DE31C7">
            <w:pPr>
              <w:pStyle w:val="TableParagraph"/>
              <w:spacing w:line="223" w:lineRule="exact"/>
              <w:ind w:left="107"/>
              <w:rPr>
                <w:sz w:val="20"/>
              </w:rPr>
            </w:pPr>
            <w:r>
              <w:rPr>
                <w:sz w:val="20"/>
              </w:rPr>
              <w:t>Upload in CastleBranch</w:t>
            </w:r>
          </w:p>
        </w:tc>
        <w:tc>
          <w:tcPr>
            <w:tcW w:w="1800" w:type="dxa"/>
          </w:tcPr>
          <w:p w14:paraId="53AB7FFC" w14:textId="77777777" w:rsidR="00482125" w:rsidRDefault="00482125">
            <w:pPr>
              <w:pStyle w:val="TableParagraph"/>
              <w:rPr>
                <w:rFonts w:ascii="Times New Roman"/>
                <w:sz w:val="20"/>
              </w:rPr>
            </w:pPr>
          </w:p>
        </w:tc>
        <w:tc>
          <w:tcPr>
            <w:tcW w:w="1620" w:type="dxa"/>
          </w:tcPr>
          <w:p w14:paraId="53AB7FFD" w14:textId="77777777" w:rsidR="00482125" w:rsidRDefault="003B690F">
            <w:pPr>
              <w:pStyle w:val="TableParagraph"/>
              <w:spacing w:line="243" w:lineRule="exact"/>
              <w:ind w:left="9"/>
              <w:jc w:val="center"/>
              <w:rPr>
                <w:sz w:val="20"/>
              </w:rPr>
            </w:pPr>
            <w:r>
              <w:rPr>
                <w:w w:val="99"/>
                <w:sz w:val="20"/>
              </w:rPr>
              <w:t>X</w:t>
            </w:r>
          </w:p>
        </w:tc>
        <w:tc>
          <w:tcPr>
            <w:tcW w:w="1260" w:type="dxa"/>
          </w:tcPr>
          <w:p w14:paraId="53AB7FFE" w14:textId="77777777" w:rsidR="00482125" w:rsidRDefault="00482125">
            <w:pPr>
              <w:pStyle w:val="TableParagraph"/>
              <w:rPr>
                <w:rFonts w:ascii="Times New Roman"/>
                <w:sz w:val="20"/>
              </w:rPr>
            </w:pPr>
          </w:p>
        </w:tc>
        <w:tc>
          <w:tcPr>
            <w:tcW w:w="1942" w:type="dxa"/>
          </w:tcPr>
          <w:p w14:paraId="53AB7FFF" w14:textId="77777777" w:rsidR="00482125" w:rsidRDefault="00482125">
            <w:pPr>
              <w:pStyle w:val="TableParagraph"/>
              <w:rPr>
                <w:rFonts w:ascii="Times New Roman"/>
                <w:sz w:val="20"/>
              </w:rPr>
            </w:pPr>
          </w:p>
        </w:tc>
      </w:tr>
      <w:tr w:rsidR="00482125" w14:paraId="53AB8008" w14:textId="77777777">
        <w:trPr>
          <w:trHeight w:val="734"/>
        </w:trPr>
        <w:tc>
          <w:tcPr>
            <w:tcW w:w="3168" w:type="dxa"/>
          </w:tcPr>
          <w:p w14:paraId="2B18FC41" w14:textId="77777777" w:rsidR="00482125" w:rsidRDefault="003B690F">
            <w:pPr>
              <w:pStyle w:val="TableParagraph"/>
              <w:spacing w:before="1"/>
              <w:ind w:left="107"/>
              <w:rPr>
                <w:sz w:val="20"/>
              </w:rPr>
            </w:pPr>
            <w:r>
              <w:rPr>
                <w:sz w:val="20"/>
              </w:rPr>
              <w:t>RUBEOLA (MEASLES) IMMUNITY</w:t>
            </w:r>
          </w:p>
          <w:p w14:paraId="53AB8001" w14:textId="78921104" w:rsidR="00DE31C7" w:rsidRDefault="00DE31C7">
            <w:pPr>
              <w:pStyle w:val="TableParagraph"/>
              <w:spacing w:before="1"/>
              <w:ind w:left="107"/>
              <w:rPr>
                <w:sz w:val="20"/>
              </w:rPr>
            </w:pPr>
            <w:r>
              <w:rPr>
                <w:sz w:val="20"/>
              </w:rPr>
              <w:t>Upload in CastleBranch</w:t>
            </w:r>
          </w:p>
        </w:tc>
        <w:tc>
          <w:tcPr>
            <w:tcW w:w="1800" w:type="dxa"/>
          </w:tcPr>
          <w:p w14:paraId="53AB8002" w14:textId="77777777" w:rsidR="00482125" w:rsidRDefault="00482125">
            <w:pPr>
              <w:pStyle w:val="TableParagraph"/>
              <w:rPr>
                <w:rFonts w:ascii="Times New Roman"/>
                <w:sz w:val="20"/>
              </w:rPr>
            </w:pPr>
          </w:p>
        </w:tc>
        <w:tc>
          <w:tcPr>
            <w:tcW w:w="1620" w:type="dxa"/>
          </w:tcPr>
          <w:p w14:paraId="53AB8003" w14:textId="77777777" w:rsidR="00482125" w:rsidRDefault="00482125">
            <w:pPr>
              <w:pStyle w:val="TableParagraph"/>
              <w:rPr>
                <w:b/>
                <w:sz w:val="20"/>
              </w:rPr>
            </w:pPr>
          </w:p>
          <w:p w14:paraId="53AB8004" w14:textId="77777777" w:rsidR="00482125" w:rsidRDefault="00482125">
            <w:pPr>
              <w:pStyle w:val="TableParagraph"/>
              <w:rPr>
                <w:b/>
                <w:sz w:val="20"/>
              </w:rPr>
            </w:pPr>
          </w:p>
          <w:p w14:paraId="53AB8005" w14:textId="77777777" w:rsidR="00482125" w:rsidRDefault="003B690F">
            <w:pPr>
              <w:pStyle w:val="TableParagraph"/>
              <w:spacing w:line="225" w:lineRule="exact"/>
              <w:ind w:left="9"/>
              <w:jc w:val="center"/>
              <w:rPr>
                <w:sz w:val="20"/>
              </w:rPr>
            </w:pPr>
            <w:r>
              <w:rPr>
                <w:w w:val="99"/>
                <w:sz w:val="20"/>
              </w:rPr>
              <w:t>X</w:t>
            </w:r>
          </w:p>
        </w:tc>
        <w:tc>
          <w:tcPr>
            <w:tcW w:w="1260" w:type="dxa"/>
          </w:tcPr>
          <w:p w14:paraId="53AB8006" w14:textId="77777777" w:rsidR="00482125" w:rsidRDefault="00482125">
            <w:pPr>
              <w:pStyle w:val="TableParagraph"/>
              <w:rPr>
                <w:rFonts w:ascii="Times New Roman"/>
                <w:sz w:val="20"/>
              </w:rPr>
            </w:pPr>
          </w:p>
        </w:tc>
        <w:tc>
          <w:tcPr>
            <w:tcW w:w="1942" w:type="dxa"/>
          </w:tcPr>
          <w:p w14:paraId="53AB8007" w14:textId="77777777" w:rsidR="00482125" w:rsidRDefault="00482125">
            <w:pPr>
              <w:pStyle w:val="TableParagraph"/>
              <w:rPr>
                <w:rFonts w:ascii="Times New Roman"/>
                <w:sz w:val="20"/>
              </w:rPr>
            </w:pPr>
          </w:p>
        </w:tc>
      </w:tr>
      <w:tr w:rsidR="00482125" w14:paraId="53AB8010" w14:textId="77777777">
        <w:trPr>
          <w:trHeight w:val="486"/>
        </w:trPr>
        <w:tc>
          <w:tcPr>
            <w:tcW w:w="3168" w:type="dxa"/>
          </w:tcPr>
          <w:p w14:paraId="53AB8009" w14:textId="77777777" w:rsidR="00482125" w:rsidRDefault="003B690F">
            <w:pPr>
              <w:pStyle w:val="TableParagraph"/>
              <w:spacing w:line="243" w:lineRule="exact"/>
              <w:ind w:left="107"/>
              <w:rPr>
                <w:sz w:val="20"/>
              </w:rPr>
            </w:pPr>
            <w:r>
              <w:rPr>
                <w:sz w:val="20"/>
              </w:rPr>
              <w:t>MUMPS</w:t>
            </w:r>
          </w:p>
          <w:p w14:paraId="68CE8D8D" w14:textId="77777777" w:rsidR="00482125" w:rsidRDefault="003B690F">
            <w:pPr>
              <w:pStyle w:val="TableParagraph"/>
              <w:spacing w:line="223" w:lineRule="exact"/>
              <w:ind w:left="107"/>
              <w:rPr>
                <w:sz w:val="20"/>
              </w:rPr>
            </w:pPr>
            <w:r>
              <w:rPr>
                <w:sz w:val="20"/>
              </w:rPr>
              <w:t>IMMUNITY</w:t>
            </w:r>
          </w:p>
          <w:p w14:paraId="53AB800A" w14:textId="57193A5B" w:rsidR="00DE31C7" w:rsidRDefault="00DE31C7">
            <w:pPr>
              <w:pStyle w:val="TableParagraph"/>
              <w:spacing w:line="223" w:lineRule="exact"/>
              <w:ind w:left="107"/>
              <w:rPr>
                <w:sz w:val="20"/>
              </w:rPr>
            </w:pPr>
            <w:r>
              <w:rPr>
                <w:sz w:val="20"/>
              </w:rPr>
              <w:t>Upload in CastleBranch</w:t>
            </w:r>
          </w:p>
        </w:tc>
        <w:tc>
          <w:tcPr>
            <w:tcW w:w="1800" w:type="dxa"/>
          </w:tcPr>
          <w:p w14:paraId="53AB800B" w14:textId="77777777" w:rsidR="00482125" w:rsidRDefault="00482125">
            <w:pPr>
              <w:pStyle w:val="TableParagraph"/>
              <w:rPr>
                <w:rFonts w:ascii="Times New Roman"/>
                <w:sz w:val="20"/>
              </w:rPr>
            </w:pPr>
          </w:p>
        </w:tc>
        <w:tc>
          <w:tcPr>
            <w:tcW w:w="1620" w:type="dxa"/>
          </w:tcPr>
          <w:p w14:paraId="53AB800C" w14:textId="77777777" w:rsidR="00482125" w:rsidRDefault="00482125">
            <w:pPr>
              <w:pStyle w:val="TableParagraph"/>
              <w:spacing w:before="11"/>
              <w:rPr>
                <w:b/>
                <w:sz w:val="19"/>
              </w:rPr>
            </w:pPr>
          </w:p>
          <w:p w14:paraId="53AB800D" w14:textId="77777777" w:rsidR="00482125" w:rsidRDefault="003B690F">
            <w:pPr>
              <w:pStyle w:val="TableParagraph"/>
              <w:spacing w:before="1" w:line="223" w:lineRule="exact"/>
              <w:ind w:left="9"/>
              <w:jc w:val="center"/>
              <w:rPr>
                <w:sz w:val="20"/>
              </w:rPr>
            </w:pPr>
            <w:r>
              <w:rPr>
                <w:w w:val="99"/>
                <w:sz w:val="20"/>
              </w:rPr>
              <w:t>X</w:t>
            </w:r>
          </w:p>
        </w:tc>
        <w:tc>
          <w:tcPr>
            <w:tcW w:w="1260" w:type="dxa"/>
          </w:tcPr>
          <w:p w14:paraId="53AB800E" w14:textId="77777777" w:rsidR="00482125" w:rsidRDefault="00482125">
            <w:pPr>
              <w:pStyle w:val="TableParagraph"/>
              <w:rPr>
                <w:rFonts w:ascii="Times New Roman"/>
                <w:sz w:val="20"/>
              </w:rPr>
            </w:pPr>
          </w:p>
        </w:tc>
        <w:tc>
          <w:tcPr>
            <w:tcW w:w="1942" w:type="dxa"/>
          </w:tcPr>
          <w:p w14:paraId="53AB800F" w14:textId="77777777" w:rsidR="00482125" w:rsidRDefault="00482125">
            <w:pPr>
              <w:pStyle w:val="TableParagraph"/>
              <w:rPr>
                <w:rFonts w:ascii="Times New Roman"/>
                <w:sz w:val="20"/>
              </w:rPr>
            </w:pPr>
          </w:p>
        </w:tc>
      </w:tr>
      <w:tr w:rsidR="00482125" w14:paraId="53AB8018" w14:textId="77777777">
        <w:trPr>
          <w:trHeight w:val="733"/>
        </w:trPr>
        <w:tc>
          <w:tcPr>
            <w:tcW w:w="3168" w:type="dxa"/>
          </w:tcPr>
          <w:p w14:paraId="21B973BB" w14:textId="77777777" w:rsidR="00482125" w:rsidRDefault="003B690F">
            <w:pPr>
              <w:pStyle w:val="TableParagraph"/>
              <w:ind w:left="107" w:right="884"/>
              <w:rPr>
                <w:sz w:val="20"/>
              </w:rPr>
            </w:pPr>
            <w:r>
              <w:rPr>
                <w:sz w:val="20"/>
              </w:rPr>
              <w:t>VARICELLA (CHICKEN POX) IMMUNITY</w:t>
            </w:r>
          </w:p>
          <w:p w14:paraId="53AB8011" w14:textId="424CDF27" w:rsidR="0025160B" w:rsidRDefault="00DE31C7">
            <w:pPr>
              <w:pStyle w:val="TableParagraph"/>
              <w:ind w:left="107" w:right="884"/>
              <w:rPr>
                <w:sz w:val="20"/>
              </w:rPr>
            </w:pPr>
            <w:r>
              <w:rPr>
                <w:sz w:val="20"/>
              </w:rPr>
              <w:t>Upload in CastleBranch</w:t>
            </w:r>
          </w:p>
        </w:tc>
        <w:tc>
          <w:tcPr>
            <w:tcW w:w="1800" w:type="dxa"/>
          </w:tcPr>
          <w:p w14:paraId="53AB8012" w14:textId="77777777" w:rsidR="00482125" w:rsidRDefault="00482125">
            <w:pPr>
              <w:pStyle w:val="TableParagraph"/>
              <w:rPr>
                <w:rFonts w:ascii="Times New Roman"/>
                <w:sz w:val="20"/>
              </w:rPr>
            </w:pPr>
          </w:p>
        </w:tc>
        <w:tc>
          <w:tcPr>
            <w:tcW w:w="1620" w:type="dxa"/>
          </w:tcPr>
          <w:p w14:paraId="53AB8013" w14:textId="77777777" w:rsidR="00482125" w:rsidRDefault="00482125">
            <w:pPr>
              <w:pStyle w:val="TableParagraph"/>
              <w:rPr>
                <w:b/>
                <w:sz w:val="20"/>
              </w:rPr>
            </w:pPr>
          </w:p>
          <w:p w14:paraId="53AB8014" w14:textId="77777777" w:rsidR="00482125" w:rsidRDefault="00482125">
            <w:pPr>
              <w:pStyle w:val="TableParagraph"/>
              <w:rPr>
                <w:b/>
                <w:sz w:val="20"/>
              </w:rPr>
            </w:pPr>
          </w:p>
          <w:p w14:paraId="53AB8015" w14:textId="77777777" w:rsidR="00482125" w:rsidRDefault="003B690F">
            <w:pPr>
              <w:pStyle w:val="TableParagraph"/>
              <w:spacing w:line="225" w:lineRule="exact"/>
              <w:ind w:left="9"/>
              <w:jc w:val="center"/>
              <w:rPr>
                <w:sz w:val="20"/>
              </w:rPr>
            </w:pPr>
            <w:r>
              <w:rPr>
                <w:w w:val="99"/>
                <w:sz w:val="20"/>
              </w:rPr>
              <w:t>X</w:t>
            </w:r>
          </w:p>
        </w:tc>
        <w:tc>
          <w:tcPr>
            <w:tcW w:w="1260" w:type="dxa"/>
          </w:tcPr>
          <w:p w14:paraId="53AB8016" w14:textId="77777777" w:rsidR="00482125" w:rsidRDefault="00482125">
            <w:pPr>
              <w:pStyle w:val="TableParagraph"/>
              <w:rPr>
                <w:rFonts w:ascii="Times New Roman"/>
                <w:sz w:val="20"/>
              </w:rPr>
            </w:pPr>
          </w:p>
        </w:tc>
        <w:tc>
          <w:tcPr>
            <w:tcW w:w="1942" w:type="dxa"/>
          </w:tcPr>
          <w:p w14:paraId="53AB8017" w14:textId="77777777" w:rsidR="00482125" w:rsidRDefault="00482125">
            <w:pPr>
              <w:pStyle w:val="TableParagraph"/>
              <w:rPr>
                <w:rFonts w:ascii="Times New Roman"/>
                <w:sz w:val="20"/>
              </w:rPr>
            </w:pPr>
          </w:p>
        </w:tc>
      </w:tr>
      <w:tr w:rsidR="00482125" w14:paraId="53AB801F" w14:textId="77777777">
        <w:trPr>
          <w:trHeight w:val="486"/>
        </w:trPr>
        <w:tc>
          <w:tcPr>
            <w:tcW w:w="3168" w:type="dxa"/>
          </w:tcPr>
          <w:p w14:paraId="0F45F75A" w14:textId="07248822" w:rsidR="00482125" w:rsidRDefault="003B690F">
            <w:pPr>
              <w:pStyle w:val="TableParagraph"/>
              <w:spacing w:line="243" w:lineRule="exact"/>
              <w:ind w:left="107"/>
              <w:rPr>
                <w:sz w:val="20"/>
              </w:rPr>
            </w:pPr>
            <w:r>
              <w:rPr>
                <w:sz w:val="20"/>
              </w:rPr>
              <w:t>TETANUS</w:t>
            </w:r>
            <w:r w:rsidR="0025160B">
              <w:rPr>
                <w:sz w:val="20"/>
              </w:rPr>
              <w:t xml:space="preserve"> </w:t>
            </w:r>
            <w:proofErr w:type="gramStart"/>
            <w:r w:rsidR="0025160B">
              <w:rPr>
                <w:sz w:val="20"/>
              </w:rPr>
              <w:t>Upload  in</w:t>
            </w:r>
            <w:proofErr w:type="gramEnd"/>
            <w:r w:rsidR="0025160B">
              <w:rPr>
                <w:sz w:val="20"/>
              </w:rPr>
              <w:t xml:space="preserve"> CastleBranch</w:t>
            </w:r>
          </w:p>
          <w:p w14:paraId="53AB8019" w14:textId="26DF3FE3" w:rsidR="0025160B" w:rsidRDefault="00DE31C7">
            <w:pPr>
              <w:pStyle w:val="TableParagraph"/>
              <w:spacing w:line="243" w:lineRule="exact"/>
              <w:ind w:left="107"/>
              <w:rPr>
                <w:sz w:val="20"/>
              </w:rPr>
            </w:pPr>
            <w:r>
              <w:rPr>
                <w:sz w:val="20"/>
              </w:rPr>
              <w:t>Upload in</w:t>
            </w:r>
            <w:r w:rsidR="0025160B">
              <w:rPr>
                <w:sz w:val="20"/>
              </w:rPr>
              <w:t xml:space="preserve"> CastleBranch</w:t>
            </w:r>
          </w:p>
        </w:tc>
        <w:tc>
          <w:tcPr>
            <w:tcW w:w="1800" w:type="dxa"/>
          </w:tcPr>
          <w:p w14:paraId="53AB801A" w14:textId="77777777" w:rsidR="00482125" w:rsidRDefault="00482125">
            <w:pPr>
              <w:pStyle w:val="TableParagraph"/>
              <w:rPr>
                <w:rFonts w:ascii="Times New Roman"/>
                <w:sz w:val="20"/>
              </w:rPr>
            </w:pPr>
          </w:p>
        </w:tc>
        <w:tc>
          <w:tcPr>
            <w:tcW w:w="1620" w:type="dxa"/>
          </w:tcPr>
          <w:p w14:paraId="53AB801B" w14:textId="77777777" w:rsidR="00482125" w:rsidRDefault="003B690F">
            <w:pPr>
              <w:pStyle w:val="TableParagraph"/>
              <w:spacing w:line="243" w:lineRule="exact"/>
              <w:ind w:left="9"/>
              <w:jc w:val="center"/>
              <w:rPr>
                <w:sz w:val="20"/>
              </w:rPr>
            </w:pPr>
            <w:r>
              <w:rPr>
                <w:w w:val="99"/>
                <w:sz w:val="20"/>
              </w:rPr>
              <w:t>X</w:t>
            </w:r>
          </w:p>
        </w:tc>
        <w:tc>
          <w:tcPr>
            <w:tcW w:w="1260" w:type="dxa"/>
          </w:tcPr>
          <w:p w14:paraId="53AB801C" w14:textId="77777777" w:rsidR="00482125" w:rsidRDefault="00482125">
            <w:pPr>
              <w:pStyle w:val="TableParagraph"/>
              <w:rPr>
                <w:rFonts w:ascii="Times New Roman"/>
                <w:sz w:val="20"/>
              </w:rPr>
            </w:pPr>
          </w:p>
        </w:tc>
        <w:tc>
          <w:tcPr>
            <w:tcW w:w="1942" w:type="dxa"/>
          </w:tcPr>
          <w:p w14:paraId="53AB801D" w14:textId="77777777" w:rsidR="00482125" w:rsidRDefault="003B690F">
            <w:pPr>
              <w:pStyle w:val="TableParagraph"/>
              <w:spacing w:line="243" w:lineRule="exact"/>
              <w:ind w:left="107"/>
              <w:rPr>
                <w:sz w:val="20"/>
              </w:rPr>
            </w:pPr>
            <w:r>
              <w:rPr>
                <w:sz w:val="20"/>
              </w:rPr>
              <w:t>BOOSTER EVERY 10</w:t>
            </w:r>
          </w:p>
          <w:p w14:paraId="53AB801E" w14:textId="77777777" w:rsidR="00482125" w:rsidRDefault="003B690F">
            <w:pPr>
              <w:pStyle w:val="TableParagraph"/>
              <w:spacing w:line="223" w:lineRule="exact"/>
              <w:ind w:left="107"/>
              <w:rPr>
                <w:sz w:val="20"/>
              </w:rPr>
            </w:pPr>
            <w:r>
              <w:rPr>
                <w:sz w:val="20"/>
              </w:rPr>
              <w:t>YEARS</w:t>
            </w:r>
          </w:p>
        </w:tc>
      </w:tr>
    </w:tbl>
    <w:p w14:paraId="53AB8020" w14:textId="77777777" w:rsidR="00482125" w:rsidRDefault="00482125">
      <w:pPr>
        <w:spacing w:line="223" w:lineRule="exact"/>
        <w:rPr>
          <w:sz w:val="20"/>
        </w:rPr>
        <w:sectPr w:rsidR="00482125">
          <w:pgSz w:w="12240" w:h="15840"/>
          <w:pgMar w:top="720" w:right="960" w:bottom="980" w:left="600" w:header="0" w:footer="791" w:gutter="0"/>
          <w:cols w:space="720"/>
        </w:sectPr>
      </w:pPr>
    </w:p>
    <w:p w14:paraId="53AB8021" w14:textId="77777777" w:rsidR="00482125" w:rsidRDefault="0008163E">
      <w:pPr>
        <w:pStyle w:val="BodyText"/>
        <w:ind w:left="8212"/>
        <w:rPr>
          <w:sz w:val="20"/>
        </w:rPr>
      </w:pPr>
      <w:r>
        <w:rPr>
          <w:noProof/>
          <w:sz w:val="20"/>
          <w:lang w:bidi="ar-SA"/>
        </w:rPr>
        <mc:AlternateContent>
          <mc:Choice Requires="wps">
            <w:drawing>
              <wp:inline distT="0" distB="0" distL="0" distR="0" wp14:anchorId="53AB80DD" wp14:editId="53AB80DE">
                <wp:extent cx="1257300" cy="342900"/>
                <wp:effectExtent l="0" t="0" r="0" b="0"/>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B80F3" w14:textId="77777777" w:rsidR="00A944FB" w:rsidRDefault="00A944FB">
                            <w:pPr>
                              <w:spacing w:before="71"/>
                              <w:ind w:left="143"/>
                              <w:rPr>
                                <w:rFonts w:ascii="Verdana"/>
                                <w:b/>
                              </w:rPr>
                            </w:pPr>
                            <w:bookmarkStart w:id="78" w:name="Appendix_B"/>
                            <w:bookmarkEnd w:id="78"/>
                            <w:r>
                              <w:rPr>
                                <w:rFonts w:ascii="Verdana"/>
                                <w:b/>
                              </w:rPr>
                              <w:t>Appendix B</w:t>
                            </w:r>
                          </w:p>
                        </w:txbxContent>
                      </wps:txbx>
                      <wps:bodyPr rot="0" vert="horz" wrap="square" lIns="0" tIns="0" rIns="0" bIns="0" anchor="t" anchorCtr="0" upright="1">
                        <a:noAutofit/>
                      </wps:bodyPr>
                    </wps:wsp>
                  </a:graphicData>
                </a:graphic>
              </wp:inline>
            </w:drawing>
          </mc:Choice>
          <mc:Fallback>
            <w:pict>
              <v:shape w14:anchorId="53AB80DD" id="Text Box 21" o:spid="_x0000_s1039" type="#_x0000_t202" style="width:9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" filled="f">
                <v:textbox inset="0,0,0,0">
                  <w:txbxContent>
                    <w:p w14:paraId="53AB80F3" w14:textId="77777777" w:rsidR="00A944FB" w:rsidRDefault="00A944FB">
                      <w:pPr>
                        <w:spacing w:before="71"/>
                        <w:ind w:left="143"/>
                        <w:rPr>
                          <w:rFonts w:ascii="Verdana"/>
                          <w:b/>
                        </w:rPr>
                      </w:pPr>
                      <w:bookmarkStart w:id="79" w:name="Appendix_B"/>
                      <w:bookmarkEnd w:id="79"/>
                      <w:r>
                        <w:rPr>
                          <w:rFonts w:ascii="Verdana"/>
                          <w:b/>
                        </w:rPr>
                        <w:t>Appendix B</w:t>
                      </w:r>
                    </w:p>
                  </w:txbxContent>
                </v:textbox>
                <w10:anchorlock/>
              </v:shape>
            </w:pict>
          </mc:Fallback>
        </mc:AlternateContent>
      </w:r>
    </w:p>
    <w:p w14:paraId="53AB8022" w14:textId="77777777" w:rsidR="00482125" w:rsidRDefault="00482125">
      <w:pPr>
        <w:pStyle w:val="BodyText"/>
        <w:spacing w:before="7"/>
        <w:rPr>
          <w:b/>
          <w:sz w:val="21"/>
        </w:rPr>
      </w:pPr>
    </w:p>
    <w:p w14:paraId="53AB8023" w14:textId="77777777" w:rsidR="00482125" w:rsidRDefault="003B690F">
      <w:pPr>
        <w:spacing w:before="51"/>
        <w:ind w:left="4020"/>
        <w:rPr>
          <w:b/>
          <w:sz w:val="24"/>
        </w:rPr>
      </w:pPr>
      <w:r>
        <w:rPr>
          <w:b/>
          <w:sz w:val="24"/>
        </w:rPr>
        <w:t>CLINICAL LOG SUMMARY SHEET</w:t>
      </w:r>
    </w:p>
    <w:p w14:paraId="53AB8024" w14:textId="77777777" w:rsidR="00482125" w:rsidRDefault="00482125">
      <w:pPr>
        <w:pStyle w:val="BodyText"/>
        <w:spacing w:before="5"/>
        <w:rPr>
          <w:b/>
          <w:sz w:val="29"/>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1"/>
        <w:gridCol w:w="1440"/>
        <w:gridCol w:w="6300"/>
        <w:gridCol w:w="1649"/>
      </w:tblGrid>
      <w:tr w:rsidR="00482125" w14:paraId="53AB8026" w14:textId="77777777">
        <w:trPr>
          <w:trHeight w:val="73"/>
        </w:trPr>
        <w:tc>
          <w:tcPr>
            <w:tcW w:w="10440" w:type="dxa"/>
            <w:gridSpan w:val="4"/>
            <w:tcBorders>
              <w:bottom w:val="single" w:sz="4" w:space="0" w:color="000000"/>
            </w:tcBorders>
          </w:tcPr>
          <w:p w14:paraId="53AB8025" w14:textId="77777777" w:rsidR="00482125" w:rsidRDefault="00482125">
            <w:pPr>
              <w:pStyle w:val="TableParagraph"/>
              <w:rPr>
                <w:rFonts w:ascii="Times New Roman"/>
                <w:sz w:val="2"/>
              </w:rPr>
            </w:pPr>
          </w:p>
        </w:tc>
      </w:tr>
      <w:tr w:rsidR="00482125" w14:paraId="53AB8029" w14:textId="77777777">
        <w:trPr>
          <w:trHeight w:val="875"/>
        </w:trPr>
        <w:tc>
          <w:tcPr>
            <w:tcW w:w="10440" w:type="dxa"/>
            <w:gridSpan w:val="4"/>
            <w:tcBorders>
              <w:top w:val="single" w:sz="4" w:space="0" w:color="000000"/>
              <w:left w:val="thickThinMediumGap" w:sz="3" w:space="0" w:color="000000"/>
              <w:bottom w:val="double" w:sz="3" w:space="0" w:color="000000"/>
              <w:right w:val="thickThinMediumGap" w:sz="3" w:space="0" w:color="000000"/>
            </w:tcBorders>
          </w:tcPr>
          <w:p w14:paraId="53AB8027" w14:textId="77777777" w:rsidR="00482125" w:rsidRDefault="00482125">
            <w:pPr>
              <w:pStyle w:val="TableParagraph"/>
              <w:spacing w:before="10"/>
              <w:rPr>
                <w:b/>
                <w:sz w:val="23"/>
              </w:rPr>
            </w:pPr>
          </w:p>
          <w:p w14:paraId="53AB8028" w14:textId="77777777" w:rsidR="00482125" w:rsidRDefault="003B690F">
            <w:pPr>
              <w:pStyle w:val="TableParagraph"/>
              <w:spacing w:before="1"/>
              <w:ind w:left="3197" w:right="3186"/>
              <w:jc w:val="center"/>
              <w:rPr>
                <w:rFonts w:ascii="Times New Roman"/>
                <w:b/>
                <w:sz w:val="24"/>
              </w:rPr>
            </w:pPr>
            <w:bookmarkStart w:id="80" w:name="CLINICAL_LOG_SUMMARY_SHEET"/>
            <w:bookmarkEnd w:id="80"/>
            <w:r>
              <w:rPr>
                <w:rFonts w:ascii="Times New Roman"/>
                <w:b/>
                <w:sz w:val="24"/>
              </w:rPr>
              <w:t>CLINICAL LOG SUMMARY SHEET</w:t>
            </w:r>
          </w:p>
        </w:tc>
      </w:tr>
      <w:tr w:rsidR="00482125" w14:paraId="53AB802D" w14:textId="77777777">
        <w:trPr>
          <w:trHeight w:val="1276"/>
        </w:trPr>
        <w:tc>
          <w:tcPr>
            <w:tcW w:w="10440" w:type="dxa"/>
            <w:gridSpan w:val="4"/>
            <w:tcBorders>
              <w:top w:val="double" w:sz="3" w:space="0" w:color="000000"/>
              <w:left w:val="thickThinMediumGap" w:sz="3" w:space="0" w:color="000000"/>
              <w:bottom w:val="single" w:sz="8" w:space="0" w:color="000000"/>
              <w:right w:val="thickThinMediumGap" w:sz="3" w:space="0" w:color="000000"/>
            </w:tcBorders>
          </w:tcPr>
          <w:p w14:paraId="53AB802A" w14:textId="77777777" w:rsidR="00482125" w:rsidRDefault="003B690F">
            <w:pPr>
              <w:pStyle w:val="TableParagraph"/>
              <w:tabs>
                <w:tab w:val="left" w:pos="7487"/>
              </w:tabs>
              <w:spacing w:before="185"/>
              <w:ind w:left="147"/>
              <w:rPr>
                <w:rFonts w:ascii="Verdana"/>
                <w:b/>
              </w:rPr>
            </w:pPr>
            <w:bookmarkStart w:id="81" w:name="STUDENT_NAME____________________________"/>
            <w:bookmarkEnd w:id="81"/>
            <w:r>
              <w:rPr>
                <w:rFonts w:ascii="Verdana"/>
                <w:b/>
              </w:rPr>
              <w:t>STUDENT</w:t>
            </w:r>
            <w:r>
              <w:rPr>
                <w:rFonts w:ascii="Verdana"/>
                <w:b/>
                <w:spacing w:val="-1"/>
              </w:rPr>
              <w:t xml:space="preserve"> </w:t>
            </w:r>
            <w:r>
              <w:rPr>
                <w:rFonts w:ascii="Verdana"/>
                <w:b/>
              </w:rPr>
              <w:t>NAME</w:t>
            </w:r>
            <w:r>
              <w:rPr>
                <w:rFonts w:ascii="Verdana"/>
                <w:b/>
                <w:spacing w:val="-1"/>
              </w:rPr>
              <w:t xml:space="preserve"> </w:t>
            </w:r>
            <w:r>
              <w:rPr>
                <w:rFonts w:ascii="Verdana"/>
                <w:b/>
                <w:u w:val="thick"/>
              </w:rPr>
              <w:t xml:space="preserve"> </w:t>
            </w:r>
            <w:r>
              <w:rPr>
                <w:rFonts w:ascii="Verdana"/>
                <w:b/>
                <w:u w:val="thick"/>
              </w:rPr>
              <w:tab/>
            </w:r>
          </w:p>
          <w:p w14:paraId="53AB802B" w14:textId="77777777" w:rsidR="00482125" w:rsidRDefault="00482125">
            <w:pPr>
              <w:pStyle w:val="TableParagraph"/>
              <w:spacing w:before="11"/>
              <w:rPr>
                <w:b/>
                <w:sz w:val="21"/>
              </w:rPr>
            </w:pPr>
          </w:p>
          <w:p w14:paraId="53AB802C" w14:textId="77777777" w:rsidR="00482125" w:rsidRDefault="003B690F">
            <w:pPr>
              <w:pStyle w:val="TableParagraph"/>
              <w:tabs>
                <w:tab w:val="left" w:pos="9602"/>
              </w:tabs>
              <w:ind w:left="147"/>
              <w:rPr>
                <w:rFonts w:ascii="Verdana"/>
                <w:b/>
              </w:rPr>
            </w:pPr>
            <w:r>
              <w:rPr>
                <w:rFonts w:ascii="Verdana"/>
                <w:b/>
              </w:rPr>
              <w:t>AGENCY</w:t>
            </w:r>
            <w:r>
              <w:rPr>
                <w:rFonts w:ascii="Verdana"/>
                <w:b/>
                <w:u w:val="thick"/>
              </w:rPr>
              <w:t xml:space="preserve"> </w:t>
            </w:r>
            <w:r>
              <w:rPr>
                <w:rFonts w:ascii="Verdana"/>
                <w:b/>
                <w:u w:val="thick"/>
              </w:rPr>
              <w:tab/>
            </w:r>
          </w:p>
        </w:tc>
      </w:tr>
      <w:tr w:rsidR="00482125" w14:paraId="53AB8036" w14:textId="77777777">
        <w:trPr>
          <w:trHeight w:val="728"/>
        </w:trPr>
        <w:tc>
          <w:tcPr>
            <w:tcW w:w="1051" w:type="dxa"/>
            <w:tcBorders>
              <w:top w:val="single" w:sz="8" w:space="0" w:color="000000"/>
              <w:left w:val="thickThinMediumGap" w:sz="3" w:space="0" w:color="000000"/>
              <w:bottom w:val="single" w:sz="4" w:space="0" w:color="000000"/>
              <w:right w:val="single" w:sz="4" w:space="0" w:color="000000"/>
            </w:tcBorders>
            <w:shd w:val="clear" w:color="auto" w:fill="E7E7E7"/>
          </w:tcPr>
          <w:p w14:paraId="53AB802E" w14:textId="77777777" w:rsidR="00482125" w:rsidRDefault="00482125">
            <w:pPr>
              <w:pStyle w:val="TableParagraph"/>
              <w:rPr>
                <w:b/>
                <w:sz w:val="20"/>
              </w:rPr>
            </w:pPr>
          </w:p>
          <w:p w14:paraId="53AB802F" w14:textId="77777777" w:rsidR="00482125" w:rsidRDefault="003B690F">
            <w:pPr>
              <w:pStyle w:val="TableParagraph"/>
              <w:ind w:left="147"/>
              <w:rPr>
                <w:rFonts w:ascii="Verdana"/>
                <w:b/>
                <w:sz w:val="20"/>
              </w:rPr>
            </w:pPr>
            <w:r>
              <w:rPr>
                <w:rFonts w:ascii="Verdana"/>
                <w:b/>
                <w:sz w:val="20"/>
              </w:rPr>
              <w:t>DATE</w:t>
            </w:r>
          </w:p>
        </w:tc>
        <w:tc>
          <w:tcPr>
            <w:tcW w:w="1440" w:type="dxa"/>
            <w:tcBorders>
              <w:top w:val="single" w:sz="8" w:space="0" w:color="000000"/>
              <w:left w:val="single" w:sz="4" w:space="0" w:color="000000"/>
              <w:bottom w:val="single" w:sz="4" w:space="0" w:color="000000"/>
              <w:right w:val="single" w:sz="4" w:space="0" w:color="000000"/>
            </w:tcBorders>
            <w:shd w:val="clear" w:color="auto" w:fill="E7E7E7"/>
          </w:tcPr>
          <w:p w14:paraId="53AB8030" w14:textId="77777777" w:rsidR="00482125" w:rsidRDefault="00482125">
            <w:pPr>
              <w:pStyle w:val="TableParagraph"/>
              <w:spacing w:before="8"/>
              <w:rPr>
                <w:b/>
                <w:sz w:val="20"/>
              </w:rPr>
            </w:pPr>
          </w:p>
          <w:p w14:paraId="53AB8031" w14:textId="77777777" w:rsidR="00482125" w:rsidRDefault="003B690F">
            <w:pPr>
              <w:pStyle w:val="TableParagraph"/>
              <w:spacing w:line="242" w:lineRule="exact"/>
              <w:ind w:left="369" w:hanging="168"/>
              <w:rPr>
                <w:rFonts w:ascii="Verdana"/>
                <w:b/>
                <w:sz w:val="20"/>
              </w:rPr>
            </w:pPr>
            <w:r>
              <w:rPr>
                <w:rFonts w:ascii="Verdana"/>
                <w:b/>
                <w:sz w:val="20"/>
              </w:rPr>
              <w:t># HOURS DAILY</w:t>
            </w:r>
          </w:p>
        </w:tc>
        <w:tc>
          <w:tcPr>
            <w:tcW w:w="6300" w:type="dxa"/>
            <w:tcBorders>
              <w:top w:val="single" w:sz="8" w:space="0" w:color="000000"/>
              <w:left w:val="single" w:sz="4" w:space="0" w:color="000000"/>
              <w:bottom w:val="single" w:sz="4" w:space="0" w:color="000000"/>
              <w:right w:val="single" w:sz="4" w:space="0" w:color="000000"/>
            </w:tcBorders>
            <w:shd w:val="clear" w:color="auto" w:fill="E7E7E7"/>
          </w:tcPr>
          <w:p w14:paraId="53AB8032" w14:textId="77777777" w:rsidR="00482125" w:rsidRDefault="00482125">
            <w:pPr>
              <w:pStyle w:val="TableParagraph"/>
              <w:rPr>
                <w:b/>
                <w:sz w:val="20"/>
              </w:rPr>
            </w:pPr>
          </w:p>
          <w:p w14:paraId="53AB8033" w14:textId="77777777" w:rsidR="00482125" w:rsidRDefault="003B690F">
            <w:pPr>
              <w:pStyle w:val="TableParagraph"/>
              <w:ind w:left="1430"/>
              <w:rPr>
                <w:rFonts w:ascii="Verdana"/>
                <w:b/>
                <w:sz w:val="20"/>
              </w:rPr>
            </w:pPr>
            <w:r>
              <w:rPr>
                <w:rFonts w:ascii="Verdana"/>
                <w:b/>
                <w:sz w:val="20"/>
              </w:rPr>
              <w:t>SUMMARY OF CLINICAL WORK</w:t>
            </w:r>
          </w:p>
        </w:tc>
        <w:tc>
          <w:tcPr>
            <w:tcW w:w="1649" w:type="dxa"/>
            <w:tcBorders>
              <w:top w:val="single" w:sz="8" w:space="0" w:color="000000"/>
              <w:left w:val="single" w:sz="4" w:space="0" w:color="000000"/>
              <w:bottom w:val="single" w:sz="4" w:space="0" w:color="000000"/>
              <w:right w:val="thickThinMediumGap" w:sz="3" w:space="0" w:color="000000"/>
            </w:tcBorders>
            <w:shd w:val="clear" w:color="auto" w:fill="E7E7E7"/>
          </w:tcPr>
          <w:p w14:paraId="53AB8034" w14:textId="77777777" w:rsidR="00482125" w:rsidRDefault="003B690F">
            <w:pPr>
              <w:pStyle w:val="TableParagraph"/>
              <w:ind w:left="413" w:firstLine="36"/>
              <w:rPr>
                <w:rFonts w:ascii="Verdana"/>
                <w:b/>
                <w:sz w:val="20"/>
              </w:rPr>
            </w:pPr>
            <w:r>
              <w:rPr>
                <w:rFonts w:ascii="Verdana"/>
                <w:b/>
                <w:sz w:val="20"/>
              </w:rPr>
              <w:t>TOTAL</w:t>
            </w:r>
          </w:p>
          <w:p w14:paraId="53AB8035" w14:textId="77777777" w:rsidR="00482125" w:rsidRDefault="003B690F">
            <w:pPr>
              <w:pStyle w:val="TableParagraph"/>
              <w:spacing w:before="9" w:line="242" w:lineRule="exact"/>
              <w:ind w:left="326" w:right="317" w:firstLine="86"/>
              <w:rPr>
                <w:rFonts w:ascii="Verdana"/>
                <w:b/>
                <w:sz w:val="20"/>
              </w:rPr>
            </w:pPr>
            <w:r>
              <w:rPr>
                <w:rFonts w:ascii="Verdana"/>
                <w:b/>
                <w:sz w:val="20"/>
              </w:rPr>
              <w:t>HOURS TO DATE</w:t>
            </w:r>
          </w:p>
        </w:tc>
      </w:tr>
      <w:tr w:rsidR="00482125" w14:paraId="53AB803B" w14:textId="77777777">
        <w:trPr>
          <w:trHeight w:val="8822"/>
        </w:trPr>
        <w:tc>
          <w:tcPr>
            <w:tcW w:w="1051" w:type="dxa"/>
            <w:tcBorders>
              <w:top w:val="single" w:sz="4" w:space="0" w:color="000000"/>
              <w:right w:val="single" w:sz="4" w:space="0" w:color="000000"/>
            </w:tcBorders>
          </w:tcPr>
          <w:p w14:paraId="53AB8037" w14:textId="77777777" w:rsidR="00482125" w:rsidRDefault="00482125">
            <w:pPr>
              <w:pStyle w:val="TableParagraph"/>
              <w:rPr>
                <w:rFonts w:ascii="Times New Roman"/>
                <w:sz w:val="20"/>
              </w:rPr>
            </w:pPr>
          </w:p>
        </w:tc>
        <w:tc>
          <w:tcPr>
            <w:tcW w:w="1440" w:type="dxa"/>
            <w:tcBorders>
              <w:top w:val="single" w:sz="4" w:space="0" w:color="000000"/>
              <w:left w:val="single" w:sz="4" w:space="0" w:color="000000"/>
              <w:right w:val="single" w:sz="4" w:space="0" w:color="000000"/>
            </w:tcBorders>
          </w:tcPr>
          <w:p w14:paraId="53AB8038" w14:textId="77777777" w:rsidR="00482125" w:rsidRDefault="00482125">
            <w:pPr>
              <w:pStyle w:val="TableParagraph"/>
              <w:rPr>
                <w:rFonts w:ascii="Times New Roman"/>
                <w:sz w:val="20"/>
              </w:rPr>
            </w:pPr>
          </w:p>
        </w:tc>
        <w:tc>
          <w:tcPr>
            <w:tcW w:w="6300" w:type="dxa"/>
            <w:tcBorders>
              <w:top w:val="single" w:sz="4" w:space="0" w:color="000000"/>
              <w:left w:val="single" w:sz="4" w:space="0" w:color="000000"/>
              <w:right w:val="single" w:sz="4" w:space="0" w:color="000000"/>
            </w:tcBorders>
          </w:tcPr>
          <w:p w14:paraId="53AB8039" w14:textId="77777777" w:rsidR="00482125" w:rsidRDefault="00482125">
            <w:pPr>
              <w:pStyle w:val="TableParagraph"/>
              <w:rPr>
                <w:rFonts w:ascii="Times New Roman"/>
                <w:sz w:val="20"/>
              </w:rPr>
            </w:pPr>
          </w:p>
        </w:tc>
        <w:tc>
          <w:tcPr>
            <w:tcW w:w="1649" w:type="dxa"/>
            <w:tcBorders>
              <w:top w:val="single" w:sz="4" w:space="0" w:color="000000"/>
              <w:left w:val="single" w:sz="4" w:space="0" w:color="000000"/>
            </w:tcBorders>
          </w:tcPr>
          <w:p w14:paraId="53AB803A" w14:textId="77777777" w:rsidR="00482125" w:rsidRDefault="00482125">
            <w:pPr>
              <w:pStyle w:val="TableParagraph"/>
              <w:rPr>
                <w:rFonts w:ascii="Times New Roman"/>
                <w:sz w:val="20"/>
              </w:rPr>
            </w:pPr>
          </w:p>
        </w:tc>
      </w:tr>
      <w:tr w:rsidR="00482125" w14:paraId="53AB8041" w14:textId="77777777">
        <w:trPr>
          <w:trHeight w:val="1249"/>
        </w:trPr>
        <w:tc>
          <w:tcPr>
            <w:tcW w:w="1051" w:type="dxa"/>
            <w:tcBorders>
              <w:left w:val="nil"/>
              <w:bottom w:val="nil"/>
              <w:right w:val="single" w:sz="4" w:space="0" w:color="000000"/>
            </w:tcBorders>
          </w:tcPr>
          <w:p w14:paraId="53AB803C" w14:textId="77777777" w:rsidR="00482125" w:rsidRDefault="00482125">
            <w:pPr>
              <w:pStyle w:val="TableParagraph"/>
              <w:rPr>
                <w:rFonts w:ascii="Times New Roman"/>
                <w:sz w:val="20"/>
              </w:rPr>
            </w:pPr>
          </w:p>
        </w:tc>
        <w:tc>
          <w:tcPr>
            <w:tcW w:w="1440" w:type="dxa"/>
            <w:tcBorders>
              <w:left w:val="single" w:sz="4" w:space="0" w:color="000000"/>
              <w:bottom w:val="nil"/>
              <w:right w:val="single" w:sz="4" w:space="0" w:color="000000"/>
            </w:tcBorders>
          </w:tcPr>
          <w:p w14:paraId="53AB803D" w14:textId="77777777" w:rsidR="00482125" w:rsidRDefault="00482125">
            <w:pPr>
              <w:pStyle w:val="TableParagraph"/>
              <w:rPr>
                <w:rFonts w:ascii="Times New Roman"/>
                <w:sz w:val="20"/>
              </w:rPr>
            </w:pPr>
          </w:p>
        </w:tc>
        <w:tc>
          <w:tcPr>
            <w:tcW w:w="6300" w:type="dxa"/>
            <w:tcBorders>
              <w:left w:val="single" w:sz="4" w:space="0" w:color="000000"/>
              <w:bottom w:val="nil"/>
              <w:right w:val="single" w:sz="4" w:space="0" w:color="000000"/>
            </w:tcBorders>
          </w:tcPr>
          <w:p w14:paraId="53AB803E" w14:textId="77777777" w:rsidR="00482125" w:rsidRDefault="00482125">
            <w:pPr>
              <w:pStyle w:val="TableParagraph"/>
              <w:rPr>
                <w:rFonts w:ascii="Times New Roman"/>
                <w:sz w:val="20"/>
              </w:rPr>
            </w:pPr>
          </w:p>
        </w:tc>
        <w:tc>
          <w:tcPr>
            <w:tcW w:w="1649" w:type="dxa"/>
            <w:tcBorders>
              <w:left w:val="single" w:sz="4" w:space="0" w:color="000000"/>
              <w:bottom w:val="nil"/>
              <w:right w:val="nil"/>
            </w:tcBorders>
          </w:tcPr>
          <w:p w14:paraId="53AB803F" w14:textId="77777777" w:rsidR="00482125" w:rsidRDefault="00482125">
            <w:pPr>
              <w:pStyle w:val="TableParagraph"/>
              <w:spacing w:before="3"/>
              <w:rPr>
                <w:b/>
                <w:sz w:val="20"/>
              </w:rPr>
            </w:pPr>
          </w:p>
          <w:p w14:paraId="53AB8040" w14:textId="77777777" w:rsidR="00482125" w:rsidRDefault="003B690F">
            <w:pPr>
              <w:pStyle w:val="TableParagraph"/>
              <w:ind w:right="170"/>
              <w:jc w:val="right"/>
              <w:rPr>
                <w:rFonts w:ascii="Times New Roman"/>
                <w:sz w:val="24"/>
              </w:rPr>
            </w:pPr>
            <w:r>
              <w:rPr>
                <w:rFonts w:ascii="Times New Roman"/>
                <w:sz w:val="24"/>
              </w:rPr>
              <w:t>37</w:t>
            </w:r>
          </w:p>
        </w:tc>
      </w:tr>
    </w:tbl>
    <w:p w14:paraId="53AB8042" w14:textId="77777777" w:rsidR="00482125" w:rsidRDefault="00482125">
      <w:pPr>
        <w:jc w:val="right"/>
        <w:rPr>
          <w:rFonts w:ascii="Times New Roman"/>
          <w:sz w:val="24"/>
        </w:rPr>
        <w:sectPr w:rsidR="00482125">
          <w:footerReference w:type="default" r:id="rId56"/>
          <w:pgSz w:w="12240" w:h="15840"/>
          <w:pgMar w:top="1120" w:right="960" w:bottom="0" w:left="600" w:header="0" w:footer="0" w:gutter="0"/>
          <w:cols w:space="720"/>
        </w:sectPr>
      </w:pPr>
    </w:p>
    <w:p w14:paraId="53AB8043" w14:textId="77777777" w:rsidR="00482125" w:rsidRDefault="0008163E">
      <w:pPr>
        <w:pStyle w:val="BodyText"/>
        <w:ind w:left="8212"/>
        <w:rPr>
          <w:sz w:val="20"/>
        </w:rPr>
      </w:pPr>
      <w:r>
        <w:rPr>
          <w:noProof/>
          <w:sz w:val="20"/>
          <w:lang w:bidi="ar-SA"/>
        </w:rPr>
        <mc:AlternateContent>
          <mc:Choice Requires="wps">
            <w:drawing>
              <wp:inline distT="0" distB="0" distL="0" distR="0" wp14:anchorId="53AB80DF" wp14:editId="53AB80E0">
                <wp:extent cx="1257300" cy="342900"/>
                <wp:effectExtent l="0" t="0" r="0" b="0"/>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B80F4" w14:textId="77777777" w:rsidR="00A944FB" w:rsidRDefault="00A944FB">
                            <w:pPr>
                              <w:spacing w:before="69"/>
                              <w:ind w:left="143"/>
                              <w:rPr>
                                <w:rFonts w:ascii="Verdana"/>
                                <w:b/>
                              </w:rPr>
                            </w:pPr>
                            <w:bookmarkStart w:id="82" w:name="Appendix_C"/>
                            <w:bookmarkEnd w:id="82"/>
                            <w:r>
                              <w:rPr>
                                <w:rFonts w:ascii="Verdana"/>
                                <w:b/>
                              </w:rPr>
                              <w:t>Appendix C</w:t>
                            </w:r>
                          </w:p>
                        </w:txbxContent>
                      </wps:txbx>
                      <wps:bodyPr rot="0" vert="horz" wrap="square" lIns="0" tIns="0" rIns="0" bIns="0" anchor="t" anchorCtr="0" upright="1">
                        <a:noAutofit/>
                      </wps:bodyPr>
                    </wps:wsp>
                  </a:graphicData>
                </a:graphic>
              </wp:inline>
            </w:drawing>
          </mc:Choice>
          <mc:Fallback>
            <w:pict>
              <v:shape w14:anchorId="53AB80DF" id="Text Box 20" o:spid="_x0000_s1040" type="#_x0000_t202" style="width:9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" filled="f">
                <v:textbox inset="0,0,0,0">
                  <w:txbxContent>
                    <w:p w14:paraId="53AB80F4" w14:textId="77777777" w:rsidR="00A944FB" w:rsidRDefault="00A944FB">
                      <w:pPr>
                        <w:spacing w:before="69"/>
                        <w:ind w:left="143"/>
                        <w:rPr>
                          <w:rFonts w:ascii="Verdana"/>
                          <w:b/>
                        </w:rPr>
                      </w:pPr>
                      <w:bookmarkStart w:id="83" w:name="Appendix_C"/>
                      <w:bookmarkEnd w:id="83"/>
                      <w:r>
                        <w:rPr>
                          <w:rFonts w:ascii="Verdana"/>
                          <w:b/>
                        </w:rPr>
                        <w:t>Appendix C</w:t>
                      </w:r>
                    </w:p>
                  </w:txbxContent>
                </v:textbox>
                <w10:anchorlock/>
              </v:shape>
            </w:pict>
          </mc:Fallback>
        </mc:AlternateContent>
      </w:r>
    </w:p>
    <w:p w14:paraId="53AB8044" w14:textId="77777777" w:rsidR="00482125" w:rsidRDefault="00482125">
      <w:pPr>
        <w:pStyle w:val="BodyText"/>
        <w:rPr>
          <w:b/>
          <w:sz w:val="20"/>
        </w:rPr>
      </w:pPr>
    </w:p>
    <w:p w14:paraId="53AB8045" w14:textId="77777777" w:rsidR="00482125" w:rsidRDefault="00482125">
      <w:pPr>
        <w:pStyle w:val="BodyText"/>
        <w:spacing w:before="9"/>
        <w:rPr>
          <w:b/>
          <w:sz w:val="21"/>
        </w:rPr>
      </w:pPr>
    </w:p>
    <w:p w14:paraId="53AB8046" w14:textId="77777777" w:rsidR="00482125" w:rsidRDefault="003B690F">
      <w:pPr>
        <w:spacing w:before="87"/>
        <w:ind w:left="3509" w:right="2949" w:firstLine="88"/>
        <w:rPr>
          <w:rFonts w:ascii="Arial"/>
          <w:sz w:val="40"/>
        </w:rPr>
      </w:pPr>
      <w:r>
        <w:rPr>
          <w:rFonts w:ascii="Arial"/>
          <w:sz w:val="40"/>
        </w:rPr>
        <w:t>Department of Nursing DNP Project Guidelines</w:t>
      </w:r>
    </w:p>
    <w:p w14:paraId="53AB8047" w14:textId="77777777" w:rsidR="00482125" w:rsidRDefault="00482125">
      <w:pPr>
        <w:pStyle w:val="BodyText"/>
        <w:spacing w:before="10"/>
        <w:rPr>
          <w:rFonts w:ascii="Arial"/>
          <w:sz w:val="15"/>
        </w:rPr>
      </w:pPr>
    </w:p>
    <w:p w14:paraId="53AB8048" w14:textId="77777777" w:rsidR="00482125" w:rsidRDefault="003B690F">
      <w:pPr>
        <w:spacing w:before="92"/>
        <w:ind w:left="840"/>
        <w:rPr>
          <w:rFonts w:ascii="Arial"/>
          <w:i/>
          <w:sz w:val="24"/>
        </w:rPr>
      </w:pPr>
      <w:r>
        <w:rPr>
          <w:rFonts w:ascii="Arial"/>
          <w:i/>
          <w:sz w:val="24"/>
        </w:rPr>
        <w:t>Final Project Evaluation</w:t>
      </w:r>
    </w:p>
    <w:p w14:paraId="53AB8049" w14:textId="77777777" w:rsidR="00482125" w:rsidRDefault="00482125">
      <w:pPr>
        <w:pStyle w:val="BodyText"/>
        <w:spacing w:before="2"/>
        <w:rPr>
          <w:rFonts w:ascii="Arial"/>
          <w:i/>
          <w:sz w:val="24"/>
        </w:rPr>
      </w:pPr>
    </w:p>
    <w:p w14:paraId="53AB804A" w14:textId="77777777" w:rsidR="00482125" w:rsidRDefault="003B690F">
      <w:pPr>
        <w:spacing w:before="1"/>
        <w:ind w:left="840" w:right="350"/>
        <w:rPr>
          <w:rFonts w:ascii="Arial"/>
          <w:sz w:val="24"/>
        </w:rPr>
      </w:pPr>
      <w:r>
        <w:rPr>
          <w:rFonts w:ascii="Arial"/>
          <w:sz w:val="24"/>
        </w:rPr>
        <w:t>During the final semester, students will evaluate the process and outcomes of their project and write a scholarly paper that reflects the culmination of all aspects of their project. Each student must also deliver an oral presentation in defense of their project. As with the proposal, this process requires close collaboration and frequent communication with committee</w:t>
      </w:r>
      <w:r>
        <w:rPr>
          <w:rFonts w:ascii="Arial"/>
          <w:spacing w:val="-1"/>
          <w:sz w:val="24"/>
        </w:rPr>
        <w:t xml:space="preserve"> </w:t>
      </w:r>
      <w:r>
        <w:rPr>
          <w:rFonts w:ascii="Arial"/>
          <w:sz w:val="24"/>
        </w:rPr>
        <w:t>members.</w:t>
      </w:r>
    </w:p>
    <w:p w14:paraId="53AB804B" w14:textId="77777777" w:rsidR="00482125" w:rsidRDefault="00482125">
      <w:pPr>
        <w:pStyle w:val="BodyText"/>
        <w:spacing w:before="9"/>
        <w:rPr>
          <w:rFonts w:ascii="Arial"/>
          <w:sz w:val="23"/>
        </w:rPr>
      </w:pPr>
    </w:p>
    <w:p w14:paraId="53AB804C" w14:textId="77777777" w:rsidR="00482125" w:rsidRDefault="003B690F">
      <w:pPr>
        <w:ind w:left="840"/>
        <w:rPr>
          <w:rFonts w:ascii="Arial"/>
          <w:i/>
          <w:sz w:val="24"/>
        </w:rPr>
      </w:pPr>
      <w:r>
        <w:rPr>
          <w:rFonts w:ascii="Arial"/>
          <w:i/>
          <w:sz w:val="24"/>
        </w:rPr>
        <w:t>Format for Written Project Scholarly Paper</w:t>
      </w:r>
    </w:p>
    <w:p w14:paraId="53AB804D" w14:textId="77777777" w:rsidR="00482125" w:rsidRDefault="00482125">
      <w:pPr>
        <w:pStyle w:val="BodyText"/>
        <w:spacing w:before="2"/>
        <w:rPr>
          <w:rFonts w:ascii="Arial"/>
          <w:i/>
          <w:sz w:val="24"/>
        </w:rPr>
      </w:pPr>
    </w:p>
    <w:p w14:paraId="53AB804E" w14:textId="77777777" w:rsidR="00482125" w:rsidRDefault="003B690F">
      <w:pPr>
        <w:ind w:left="840" w:right="281"/>
        <w:rPr>
          <w:rFonts w:ascii="Arial"/>
          <w:sz w:val="24"/>
        </w:rPr>
      </w:pPr>
      <w:r>
        <w:rPr>
          <w:rFonts w:ascii="Arial"/>
          <w:sz w:val="24"/>
        </w:rPr>
        <w:t xml:space="preserve">The final paper should be written in APA format and in accordance with the format described under the guidelines for the written proposal. All final papers should be of sufficient length to fully reflect the essential components of the project. </w:t>
      </w:r>
      <w:r>
        <w:rPr>
          <w:rFonts w:ascii="Arial"/>
          <w:i/>
          <w:sz w:val="24"/>
        </w:rPr>
        <w:t xml:space="preserve">(Most papers are a minimum of 40 pages in length) </w:t>
      </w:r>
      <w:r>
        <w:rPr>
          <w:rFonts w:ascii="Arial"/>
          <w:sz w:val="24"/>
        </w:rPr>
        <w:t>The final paper should include all the following elements:</w:t>
      </w:r>
    </w:p>
    <w:p w14:paraId="53AB804F" w14:textId="77777777" w:rsidR="00482125" w:rsidRDefault="00482125">
      <w:pPr>
        <w:pStyle w:val="BodyText"/>
        <w:rPr>
          <w:rFonts w:ascii="Arial"/>
          <w:sz w:val="24"/>
        </w:rPr>
      </w:pPr>
    </w:p>
    <w:p w14:paraId="53AB8050"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Abstract</w:t>
      </w:r>
    </w:p>
    <w:p w14:paraId="53AB8051" w14:textId="77777777" w:rsidR="00482125" w:rsidRDefault="00482125">
      <w:pPr>
        <w:pStyle w:val="BodyText"/>
        <w:rPr>
          <w:rFonts w:ascii="Arial"/>
          <w:sz w:val="24"/>
        </w:rPr>
      </w:pPr>
    </w:p>
    <w:p w14:paraId="53AB8052"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Introduction</w:t>
      </w:r>
    </w:p>
    <w:p w14:paraId="53AB8053" w14:textId="77777777" w:rsidR="00482125" w:rsidRDefault="00482125">
      <w:pPr>
        <w:pStyle w:val="BodyText"/>
        <w:rPr>
          <w:rFonts w:ascii="Arial"/>
          <w:sz w:val="24"/>
        </w:rPr>
      </w:pPr>
    </w:p>
    <w:p w14:paraId="53AB8054"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Problem</w:t>
      </w:r>
      <w:r>
        <w:rPr>
          <w:rFonts w:ascii="Arial" w:hAnsi="Arial"/>
          <w:spacing w:val="-10"/>
          <w:sz w:val="24"/>
        </w:rPr>
        <w:t xml:space="preserve"> </w:t>
      </w:r>
      <w:r>
        <w:rPr>
          <w:rFonts w:ascii="Arial" w:hAnsi="Arial"/>
          <w:sz w:val="24"/>
        </w:rPr>
        <w:t>statement</w:t>
      </w:r>
    </w:p>
    <w:p w14:paraId="53AB8055" w14:textId="77777777" w:rsidR="00482125" w:rsidRDefault="00482125">
      <w:pPr>
        <w:pStyle w:val="BodyText"/>
        <w:rPr>
          <w:rFonts w:ascii="Arial"/>
          <w:sz w:val="24"/>
        </w:rPr>
      </w:pPr>
    </w:p>
    <w:p w14:paraId="53AB8056"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Needs</w:t>
      </w:r>
      <w:r>
        <w:rPr>
          <w:rFonts w:ascii="Arial" w:hAnsi="Arial"/>
          <w:spacing w:val="-8"/>
          <w:sz w:val="24"/>
        </w:rPr>
        <w:t xml:space="preserve"> </w:t>
      </w:r>
      <w:r>
        <w:rPr>
          <w:rFonts w:ascii="Arial" w:hAnsi="Arial"/>
          <w:sz w:val="24"/>
        </w:rPr>
        <w:t>assessment</w:t>
      </w:r>
    </w:p>
    <w:p w14:paraId="53AB8057" w14:textId="77777777" w:rsidR="00482125" w:rsidRDefault="00482125">
      <w:pPr>
        <w:pStyle w:val="BodyText"/>
        <w:rPr>
          <w:rFonts w:ascii="Arial"/>
          <w:sz w:val="24"/>
        </w:rPr>
      </w:pPr>
    </w:p>
    <w:p w14:paraId="53AB8058" w14:textId="77777777" w:rsidR="00482125" w:rsidRDefault="003B690F">
      <w:pPr>
        <w:pStyle w:val="ListParagraph"/>
        <w:numPr>
          <w:ilvl w:val="0"/>
          <w:numId w:val="2"/>
        </w:numPr>
        <w:tabs>
          <w:tab w:val="left" w:pos="1559"/>
          <w:tab w:val="left" w:pos="1560"/>
        </w:tabs>
        <w:spacing w:before="1"/>
        <w:rPr>
          <w:rFonts w:ascii="Arial" w:hAnsi="Arial"/>
          <w:sz w:val="24"/>
        </w:rPr>
      </w:pPr>
      <w:r>
        <w:rPr>
          <w:rFonts w:ascii="Arial" w:hAnsi="Arial"/>
          <w:sz w:val="24"/>
        </w:rPr>
        <w:t>Background of the</w:t>
      </w:r>
      <w:r>
        <w:rPr>
          <w:rFonts w:ascii="Arial" w:hAnsi="Arial"/>
          <w:spacing w:val="-2"/>
          <w:sz w:val="24"/>
        </w:rPr>
        <w:t xml:space="preserve"> </w:t>
      </w:r>
      <w:r>
        <w:rPr>
          <w:rFonts w:ascii="Arial" w:hAnsi="Arial"/>
          <w:sz w:val="24"/>
        </w:rPr>
        <w:t>problem</w:t>
      </w:r>
    </w:p>
    <w:p w14:paraId="53AB8059" w14:textId="77777777" w:rsidR="00482125" w:rsidRDefault="00482125">
      <w:pPr>
        <w:pStyle w:val="BodyText"/>
        <w:spacing w:before="11"/>
        <w:rPr>
          <w:rFonts w:ascii="Arial"/>
          <w:sz w:val="23"/>
        </w:rPr>
      </w:pPr>
    </w:p>
    <w:p w14:paraId="53AB805A"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Literature review and evaluation of the evidence (evidence</w:t>
      </w:r>
      <w:r>
        <w:rPr>
          <w:rFonts w:ascii="Arial" w:hAnsi="Arial"/>
          <w:spacing w:val="-4"/>
          <w:sz w:val="24"/>
        </w:rPr>
        <w:t xml:space="preserve"> </w:t>
      </w:r>
      <w:r>
        <w:rPr>
          <w:rFonts w:ascii="Arial" w:hAnsi="Arial"/>
          <w:sz w:val="24"/>
        </w:rPr>
        <w:t>tables)</w:t>
      </w:r>
    </w:p>
    <w:p w14:paraId="53AB805B" w14:textId="77777777" w:rsidR="00482125" w:rsidRDefault="00482125">
      <w:pPr>
        <w:pStyle w:val="BodyText"/>
        <w:rPr>
          <w:rFonts w:ascii="Arial"/>
          <w:sz w:val="24"/>
        </w:rPr>
      </w:pPr>
    </w:p>
    <w:p w14:paraId="53AB805C"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Purpose of</w:t>
      </w:r>
      <w:r>
        <w:rPr>
          <w:rFonts w:ascii="Arial" w:hAnsi="Arial"/>
          <w:spacing w:val="1"/>
          <w:sz w:val="24"/>
        </w:rPr>
        <w:t xml:space="preserve"> </w:t>
      </w:r>
      <w:r>
        <w:rPr>
          <w:rFonts w:ascii="Arial" w:hAnsi="Arial"/>
          <w:sz w:val="24"/>
        </w:rPr>
        <w:t>Project</w:t>
      </w:r>
    </w:p>
    <w:p w14:paraId="53AB805D" w14:textId="77777777" w:rsidR="00482125" w:rsidRDefault="00482125">
      <w:pPr>
        <w:pStyle w:val="BodyText"/>
        <w:rPr>
          <w:rFonts w:ascii="Arial"/>
          <w:sz w:val="24"/>
        </w:rPr>
      </w:pPr>
    </w:p>
    <w:p w14:paraId="53AB805E"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Conceptual</w:t>
      </w:r>
      <w:r>
        <w:rPr>
          <w:rFonts w:ascii="Arial" w:hAnsi="Arial"/>
          <w:spacing w:val="-1"/>
          <w:sz w:val="24"/>
        </w:rPr>
        <w:t xml:space="preserve"> </w:t>
      </w:r>
      <w:r>
        <w:rPr>
          <w:rFonts w:ascii="Arial" w:hAnsi="Arial"/>
          <w:sz w:val="24"/>
        </w:rPr>
        <w:t>Framework</w:t>
      </w:r>
    </w:p>
    <w:p w14:paraId="53AB805F" w14:textId="77777777" w:rsidR="00482125" w:rsidRDefault="00482125">
      <w:pPr>
        <w:pStyle w:val="BodyText"/>
        <w:rPr>
          <w:rFonts w:ascii="Arial"/>
          <w:sz w:val="24"/>
        </w:rPr>
      </w:pPr>
    </w:p>
    <w:p w14:paraId="53AB8060"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Measurable goals and objectives with clear</w:t>
      </w:r>
      <w:r>
        <w:rPr>
          <w:rFonts w:ascii="Arial" w:hAnsi="Arial"/>
          <w:spacing w:val="-5"/>
          <w:sz w:val="24"/>
        </w:rPr>
        <w:t xml:space="preserve"> </w:t>
      </w:r>
      <w:r>
        <w:rPr>
          <w:rFonts w:ascii="Arial" w:hAnsi="Arial"/>
          <w:sz w:val="24"/>
        </w:rPr>
        <w:t>rationale</w:t>
      </w:r>
    </w:p>
    <w:p w14:paraId="53AB8061" w14:textId="77777777" w:rsidR="00482125" w:rsidRDefault="00482125">
      <w:pPr>
        <w:pStyle w:val="BodyText"/>
        <w:rPr>
          <w:rFonts w:ascii="Arial"/>
          <w:sz w:val="24"/>
        </w:rPr>
      </w:pPr>
    </w:p>
    <w:p w14:paraId="53AB8062"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Methodology</w:t>
      </w:r>
    </w:p>
    <w:p w14:paraId="53AB8063" w14:textId="77777777" w:rsidR="00482125" w:rsidRDefault="00482125">
      <w:pPr>
        <w:pStyle w:val="BodyText"/>
        <w:rPr>
          <w:rFonts w:ascii="Arial"/>
          <w:sz w:val="24"/>
        </w:rPr>
      </w:pPr>
    </w:p>
    <w:p w14:paraId="53AB8064" w14:textId="77777777" w:rsidR="00482125" w:rsidRDefault="003B690F">
      <w:pPr>
        <w:ind w:left="1920"/>
        <w:rPr>
          <w:rFonts w:ascii="Arial"/>
          <w:sz w:val="24"/>
        </w:rPr>
      </w:pPr>
      <w:r>
        <w:rPr>
          <w:rFonts w:ascii="Arial"/>
          <w:sz w:val="24"/>
        </w:rPr>
        <w:t>Project design</w:t>
      </w:r>
    </w:p>
    <w:p w14:paraId="53AB8065" w14:textId="77777777" w:rsidR="00482125" w:rsidRDefault="00482125">
      <w:pPr>
        <w:pStyle w:val="BodyText"/>
        <w:rPr>
          <w:rFonts w:ascii="Arial"/>
          <w:sz w:val="24"/>
        </w:rPr>
      </w:pPr>
    </w:p>
    <w:p w14:paraId="53AB8066" w14:textId="77777777" w:rsidR="00482125" w:rsidRDefault="003B690F">
      <w:pPr>
        <w:ind w:left="1920"/>
        <w:rPr>
          <w:rFonts w:ascii="Arial"/>
          <w:sz w:val="24"/>
        </w:rPr>
      </w:pPr>
      <w:r>
        <w:rPr>
          <w:rFonts w:ascii="Arial"/>
          <w:sz w:val="24"/>
        </w:rPr>
        <w:t>Sample/target population/audience</w:t>
      </w:r>
    </w:p>
    <w:p w14:paraId="53AB8067" w14:textId="77777777" w:rsidR="00482125" w:rsidRDefault="00482125">
      <w:pPr>
        <w:pStyle w:val="BodyText"/>
        <w:rPr>
          <w:rFonts w:ascii="Arial"/>
          <w:sz w:val="24"/>
        </w:rPr>
      </w:pPr>
    </w:p>
    <w:p w14:paraId="53AB8068" w14:textId="77777777" w:rsidR="00482125" w:rsidRDefault="003B690F">
      <w:pPr>
        <w:ind w:left="1920" w:right="2563"/>
        <w:rPr>
          <w:rFonts w:ascii="Arial"/>
          <w:sz w:val="24"/>
        </w:rPr>
      </w:pPr>
      <w:r>
        <w:rPr>
          <w:rFonts w:ascii="Arial"/>
          <w:sz w:val="24"/>
        </w:rPr>
        <w:t>Setting (site description and rationale for choice of setting) Statistical methods</w:t>
      </w:r>
    </w:p>
    <w:p w14:paraId="53AB8069" w14:textId="77777777" w:rsidR="00482125" w:rsidRDefault="00482125">
      <w:pPr>
        <w:rPr>
          <w:rFonts w:ascii="Arial"/>
          <w:sz w:val="24"/>
        </w:rPr>
        <w:sectPr w:rsidR="00482125">
          <w:footerReference w:type="default" r:id="rId57"/>
          <w:pgSz w:w="12240" w:h="15840"/>
          <w:pgMar w:top="540" w:right="960" w:bottom="980" w:left="600" w:header="0" w:footer="791" w:gutter="0"/>
          <w:pgNumType w:start="38"/>
          <w:cols w:space="720"/>
        </w:sectPr>
      </w:pPr>
    </w:p>
    <w:p w14:paraId="53AB806A" w14:textId="77777777" w:rsidR="00482125" w:rsidRDefault="00482125">
      <w:pPr>
        <w:pStyle w:val="BodyText"/>
        <w:spacing w:before="4"/>
        <w:rPr>
          <w:rFonts w:ascii="Arial"/>
          <w:sz w:val="10"/>
        </w:rPr>
      </w:pPr>
    </w:p>
    <w:p w14:paraId="53AB806B" w14:textId="77777777" w:rsidR="00482125" w:rsidRDefault="003B690F">
      <w:pPr>
        <w:spacing w:before="92"/>
        <w:ind w:left="1920"/>
        <w:rPr>
          <w:rFonts w:ascii="Arial"/>
          <w:sz w:val="24"/>
        </w:rPr>
      </w:pPr>
      <w:r>
        <w:rPr>
          <w:rFonts w:ascii="Arial"/>
          <w:sz w:val="24"/>
        </w:rPr>
        <w:t>Tools/measures: with reliability and validity statistics if</w:t>
      </w:r>
      <w:r>
        <w:rPr>
          <w:rFonts w:ascii="Arial"/>
          <w:spacing w:val="-34"/>
          <w:sz w:val="24"/>
        </w:rPr>
        <w:t xml:space="preserve"> </w:t>
      </w:r>
      <w:r>
        <w:rPr>
          <w:rFonts w:ascii="Arial"/>
          <w:sz w:val="24"/>
        </w:rPr>
        <w:t>appropriate</w:t>
      </w:r>
    </w:p>
    <w:p w14:paraId="53AB806C" w14:textId="77777777" w:rsidR="00482125" w:rsidRDefault="00482125">
      <w:pPr>
        <w:pStyle w:val="BodyText"/>
        <w:spacing w:before="1"/>
        <w:rPr>
          <w:rFonts w:ascii="Arial"/>
          <w:sz w:val="24"/>
        </w:rPr>
      </w:pPr>
    </w:p>
    <w:p w14:paraId="53AB806D" w14:textId="77777777" w:rsidR="00482125" w:rsidRDefault="003B690F">
      <w:pPr>
        <w:pStyle w:val="ListParagraph"/>
        <w:numPr>
          <w:ilvl w:val="0"/>
          <w:numId w:val="6"/>
        </w:numPr>
        <w:tabs>
          <w:tab w:val="left" w:pos="1559"/>
          <w:tab w:val="left" w:pos="1560"/>
        </w:tabs>
        <w:ind w:left="1560" w:hanging="360"/>
        <w:rPr>
          <w:rFonts w:ascii="Symbol" w:hAnsi="Symbol"/>
          <w:sz w:val="24"/>
        </w:rPr>
      </w:pPr>
      <w:r>
        <w:rPr>
          <w:rFonts w:ascii="Arial" w:hAnsi="Arial"/>
          <w:sz w:val="24"/>
        </w:rPr>
        <w:t>Resources (financial and human) with budget</w:t>
      </w:r>
      <w:r>
        <w:rPr>
          <w:rFonts w:ascii="Arial" w:hAnsi="Arial"/>
          <w:spacing w:val="-31"/>
          <w:sz w:val="24"/>
        </w:rPr>
        <w:t xml:space="preserve"> </w:t>
      </w:r>
      <w:r>
        <w:rPr>
          <w:rFonts w:ascii="Arial" w:hAnsi="Arial"/>
          <w:sz w:val="24"/>
        </w:rPr>
        <w:t>proposal</w:t>
      </w:r>
    </w:p>
    <w:p w14:paraId="53AB806E" w14:textId="77777777" w:rsidR="00482125" w:rsidRDefault="00482125">
      <w:pPr>
        <w:pStyle w:val="BodyText"/>
        <w:spacing w:before="10"/>
        <w:rPr>
          <w:rFonts w:ascii="Arial"/>
          <w:sz w:val="23"/>
        </w:rPr>
      </w:pPr>
    </w:p>
    <w:p w14:paraId="53AB806F"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Data Collection</w:t>
      </w:r>
      <w:r>
        <w:rPr>
          <w:rFonts w:ascii="Arial" w:hAnsi="Arial"/>
          <w:spacing w:val="1"/>
          <w:sz w:val="24"/>
        </w:rPr>
        <w:t xml:space="preserve"> </w:t>
      </w:r>
      <w:r>
        <w:rPr>
          <w:rFonts w:ascii="Arial" w:hAnsi="Arial"/>
          <w:sz w:val="24"/>
        </w:rPr>
        <w:t>procedure</w:t>
      </w:r>
    </w:p>
    <w:p w14:paraId="53AB8070" w14:textId="77777777" w:rsidR="00482125" w:rsidRDefault="00482125">
      <w:pPr>
        <w:pStyle w:val="BodyText"/>
        <w:rPr>
          <w:rFonts w:ascii="Arial"/>
          <w:sz w:val="24"/>
        </w:rPr>
      </w:pPr>
    </w:p>
    <w:p w14:paraId="53AB8071"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Data analysis</w:t>
      </w:r>
    </w:p>
    <w:p w14:paraId="53AB8072" w14:textId="77777777" w:rsidR="00482125" w:rsidRDefault="00482125">
      <w:pPr>
        <w:pStyle w:val="BodyText"/>
        <w:rPr>
          <w:rFonts w:ascii="Arial"/>
          <w:sz w:val="24"/>
        </w:rPr>
      </w:pPr>
    </w:p>
    <w:p w14:paraId="53AB8073" w14:textId="77777777" w:rsidR="00482125" w:rsidRDefault="003B690F">
      <w:pPr>
        <w:ind w:left="1920"/>
        <w:rPr>
          <w:rFonts w:ascii="Arial"/>
          <w:sz w:val="24"/>
        </w:rPr>
      </w:pPr>
      <w:proofErr w:type="gramStart"/>
      <w:r>
        <w:rPr>
          <w:rFonts w:ascii="Courier New"/>
          <w:sz w:val="24"/>
        </w:rPr>
        <w:t>o</w:t>
      </w:r>
      <w:r>
        <w:rPr>
          <w:rFonts w:ascii="Courier New"/>
          <w:spacing w:val="70"/>
          <w:sz w:val="24"/>
        </w:rPr>
        <w:t xml:space="preserve"> </w:t>
      </w:r>
      <w:r>
        <w:rPr>
          <w:rFonts w:ascii="Arial"/>
          <w:sz w:val="24"/>
        </w:rPr>
        <w:t>Results</w:t>
      </w:r>
      <w:proofErr w:type="gramEnd"/>
    </w:p>
    <w:p w14:paraId="53AB8074" w14:textId="77777777" w:rsidR="00482125" w:rsidRDefault="00482125">
      <w:pPr>
        <w:pStyle w:val="BodyText"/>
        <w:spacing w:before="1"/>
        <w:rPr>
          <w:rFonts w:ascii="Arial"/>
        </w:rPr>
      </w:pPr>
    </w:p>
    <w:p w14:paraId="53AB8075" w14:textId="77777777" w:rsidR="00482125" w:rsidRDefault="003B690F">
      <w:pPr>
        <w:pStyle w:val="ListParagraph"/>
        <w:numPr>
          <w:ilvl w:val="0"/>
          <w:numId w:val="2"/>
        </w:numPr>
        <w:tabs>
          <w:tab w:val="left" w:pos="1559"/>
          <w:tab w:val="left" w:pos="1560"/>
        </w:tabs>
        <w:spacing w:before="1"/>
        <w:rPr>
          <w:rFonts w:ascii="Arial" w:hAnsi="Arial"/>
          <w:sz w:val="24"/>
        </w:rPr>
      </w:pPr>
      <w:r>
        <w:rPr>
          <w:rFonts w:ascii="Arial" w:hAnsi="Arial"/>
          <w:sz w:val="24"/>
        </w:rPr>
        <w:t>Formative evaluation</w:t>
      </w:r>
    </w:p>
    <w:p w14:paraId="53AB8076" w14:textId="77777777" w:rsidR="00482125" w:rsidRDefault="00482125">
      <w:pPr>
        <w:pStyle w:val="BodyText"/>
        <w:rPr>
          <w:rFonts w:ascii="Arial"/>
          <w:sz w:val="24"/>
        </w:rPr>
      </w:pPr>
    </w:p>
    <w:p w14:paraId="53AB8077"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Summative evaluation</w:t>
      </w:r>
    </w:p>
    <w:p w14:paraId="53AB8078" w14:textId="77777777" w:rsidR="00482125" w:rsidRDefault="00482125">
      <w:pPr>
        <w:pStyle w:val="BodyText"/>
        <w:rPr>
          <w:rFonts w:ascii="Arial"/>
          <w:sz w:val="24"/>
        </w:rPr>
      </w:pPr>
    </w:p>
    <w:p w14:paraId="53AB8079"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Discussion of</w:t>
      </w:r>
      <w:r>
        <w:rPr>
          <w:rFonts w:ascii="Arial" w:hAnsi="Arial"/>
          <w:spacing w:val="3"/>
          <w:sz w:val="24"/>
        </w:rPr>
        <w:t xml:space="preserve"> </w:t>
      </w:r>
      <w:r>
        <w:rPr>
          <w:rFonts w:ascii="Arial" w:hAnsi="Arial"/>
          <w:sz w:val="24"/>
        </w:rPr>
        <w:t>Findings/Outcomes</w:t>
      </w:r>
    </w:p>
    <w:p w14:paraId="53AB807A" w14:textId="77777777" w:rsidR="00482125" w:rsidRDefault="00482125">
      <w:pPr>
        <w:pStyle w:val="BodyText"/>
        <w:rPr>
          <w:rFonts w:ascii="Arial"/>
          <w:sz w:val="24"/>
        </w:rPr>
      </w:pPr>
    </w:p>
    <w:p w14:paraId="53AB807B"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Limitations</w:t>
      </w:r>
    </w:p>
    <w:p w14:paraId="53AB807C" w14:textId="77777777" w:rsidR="00482125" w:rsidRDefault="00482125">
      <w:pPr>
        <w:pStyle w:val="BodyText"/>
        <w:rPr>
          <w:rFonts w:ascii="Arial"/>
          <w:sz w:val="24"/>
        </w:rPr>
      </w:pPr>
    </w:p>
    <w:p w14:paraId="53AB807D"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Implications for</w:t>
      </w:r>
      <w:r>
        <w:rPr>
          <w:rFonts w:ascii="Arial" w:hAnsi="Arial"/>
          <w:spacing w:val="-4"/>
          <w:sz w:val="24"/>
        </w:rPr>
        <w:t xml:space="preserve"> </w:t>
      </w:r>
      <w:r>
        <w:rPr>
          <w:rFonts w:ascii="Arial" w:hAnsi="Arial"/>
          <w:sz w:val="24"/>
        </w:rPr>
        <w:t>Practice</w:t>
      </w:r>
    </w:p>
    <w:p w14:paraId="53AB807E" w14:textId="77777777" w:rsidR="00482125" w:rsidRDefault="00482125">
      <w:pPr>
        <w:pStyle w:val="BodyText"/>
        <w:rPr>
          <w:rFonts w:ascii="Arial"/>
          <w:sz w:val="24"/>
        </w:rPr>
      </w:pPr>
    </w:p>
    <w:p w14:paraId="53AB807F"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Conclusion</w:t>
      </w:r>
    </w:p>
    <w:p w14:paraId="53AB8080" w14:textId="77777777" w:rsidR="00482125" w:rsidRDefault="00482125">
      <w:pPr>
        <w:pStyle w:val="BodyText"/>
        <w:rPr>
          <w:rFonts w:ascii="Arial"/>
          <w:sz w:val="24"/>
        </w:rPr>
      </w:pPr>
    </w:p>
    <w:p w14:paraId="53AB8081" w14:textId="77777777" w:rsidR="00482125" w:rsidRDefault="003B690F" w:rsidP="00BC2D49">
      <w:pPr>
        <w:pStyle w:val="ListParagraph"/>
        <w:numPr>
          <w:ilvl w:val="0"/>
          <w:numId w:val="2"/>
        </w:numPr>
        <w:tabs>
          <w:tab w:val="left" w:pos="1559"/>
          <w:tab w:val="left" w:pos="1560"/>
        </w:tabs>
        <w:rPr>
          <w:rFonts w:ascii="Arial" w:hAnsi="Arial"/>
          <w:sz w:val="24"/>
        </w:rPr>
      </w:pPr>
      <w:r>
        <w:rPr>
          <w:rFonts w:ascii="Arial" w:hAnsi="Arial"/>
          <w:sz w:val="24"/>
        </w:rPr>
        <w:t>References</w:t>
      </w:r>
    </w:p>
    <w:p w14:paraId="53AB8082" w14:textId="77777777" w:rsidR="00482125" w:rsidRDefault="00482125">
      <w:pPr>
        <w:pStyle w:val="BodyText"/>
        <w:spacing w:before="9"/>
        <w:rPr>
          <w:rFonts w:ascii="Arial"/>
          <w:sz w:val="23"/>
        </w:rPr>
      </w:pPr>
    </w:p>
    <w:p w14:paraId="53AB8083" w14:textId="77777777" w:rsidR="00482125" w:rsidRDefault="003B690F">
      <w:pPr>
        <w:pStyle w:val="ListParagraph"/>
        <w:numPr>
          <w:ilvl w:val="0"/>
          <w:numId w:val="2"/>
        </w:numPr>
        <w:tabs>
          <w:tab w:val="left" w:pos="1559"/>
          <w:tab w:val="left" w:pos="1560"/>
        </w:tabs>
        <w:rPr>
          <w:rFonts w:ascii="Arial" w:hAnsi="Arial"/>
          <w:sz w:val="24"/>
        </w:rPr>
      </w:pPr>
      <w:r>
        <w:rPr>
          <w:rFonts w:ascii="Arial" w:hAnsi="Arial"/>
          <w:sz w:val="24"/>
        </w:rPr>
        <w:t>Appendices</w:t>
      </w:r>
    </w:p>
    <w:p w14:paraId="53AB8084" w14:textId="77777777" w:rsidR="00482125" w:rsidRDefault="00482125">
      <w:pPr>
        <w:pStyle w:val="BodyText"/>
        <w:rPr>
          <w:rFonts w:ascii="Arial"/>
          <w:sz w:val="24"/>
        </w:rPr>
      </w:pPr>
    </w:p>
    <w:p w14:paraId="53AB8085" w14:textId="77777777" w:rsidR="00482125" w:rsidRDefault="003B690F">
      <w:pPr>
        <w:ind w:left="840" w:right="348"/>
        <w:rPr>
          <w:rFonts w:ascii="Arial"/>
          <w:sz w:val="24"/>
        </w:rPr>
      </w:pPr>
      <w:r>
        <w:rPr>
          <w:rFonts w:ascii="Arial"/>
          <w:sz w:val="24"/>
        </w:rPr>
        <w:t xml:space="preserve">Note: The order in which this content is </w:t>
      </w:r>
      <w:proofErr w:type="gramStart"/>
      <w:r>
        <w:rPr>
          <w:rFonts w:ascii="Arial"/>
          <w:sz w:val="24"/>
        </w:rPr>
        <w:t>presented</w:t>
      </w:r>
      <w:proofErr w:type="gramEnd"/>
      <w:r>
        <w:rPr>
          <w:rFonts w:ascii="Arial"/>
          <w:sz w:val="24"/>
        </w:rPr>
        <w:t xml:space="preserve"> and the details of what information should be included in each section is determined by the Committee Chair and committee.</w:t>
      </w:r>
    </w:p>
    <w:p w14:paraId="53AB8086" w14:textId="77777777" w:rsidR="00482125" w:rsidRDefault="00482125">
      <w:pPr>
        <w:pStyle w:val="BodyText"/>
        <w:spacing w:before="9"/>
        <w:rPr>
          <w:rFonts w:ascii="Arial"/>
          <w:sz w:val="23"/>
        </w:rPr>
      </w:pPr>
    </w:p>
    <w:p w14:paraId="53AB8087" w14:textId="77777777" w:rsidR="00482125" w:rsidRDefault="003B690F">
      <w:pPr>
        <w:ind w:left="840"/>
        <w:rPr>
          <w:rFonts w:ascii="Arial"/>
          <w:i/>
          <w:sz w:val="24"/>
        </w:rPr>
      </w:pPr>
      <w:r>
        <w:rPr>
          <w:rFonts w:ascii="Arial"/>
          <w:i/>
          <w:sz w:val="24"/>
        </w:rPr>
        <w:t>Final Project Defense</w:t>
      </w:r>
    </w:p>
    <w:p w14:paraId="53AB8088" w14:textId="77777777" w:rsidR="00482125" w:rsidRDefault="00482125">
      <w:pPr>
        <w:pStyle w:val="BodyText"/>
        <w:spacing w:before="3"/>
        <w:rPr>
          <w:rFonts w:ascii="Arial"/>
          <w:i/>
          <w:sz w:val="24"/>
        </w:rPr>
      </w:pPr>
    </w:p>
    <w:p w14:paraId="53AB8089" w14:textId="77777777" w:rsidR="00482125" w:rsidRDefault="003B690F">
      <w:pPr>
        <w:ind w:left="840" w:right="281"/>
        <w:rPr>
          <w:rFonts w:ascii="Arial"/>
          <w:sz w:val="24"/>
        </w:rPr>
      </w:pPr>
      <w:r>
        <w:rPr>
          <w:rFonts w:ascii="Arial"/>
          <w:sz w:val="24"/>
        </w:rPr>
        <w:t xml:space="preserve">Every student must successfully complete the Final Project Defense to be eligible for graduation. The </w:t>
      </w:r>
      <w:proofErr w:type="gramStart"/>
      <w:r>
        <w:rPr>
          <w:rFonts w:ascii="Arial"/>
          <w:sz w:val="24"/>
        </w:rPr>
        <w:t>student</w:t>
      </w:r>
      <w:proofErr w:type="gramEnd"/>
      <w:r>
        <w:rPr>
          <w:rFonts w:ascii="Arial"/>
          <w:sz w:val="24"/>
        </w:rPr>
        <w:t xml:space="preserve"> will prepare a formal power-point presentation that provides a description of the project. The presentation will take place on the GSU campus and will be open to the public. Arrangements for satellite site participation can be arranged. All committee members are expected to be in attendance</w:t>
      </w:r>
    </w:p>
    <w:p w14:paraId="53AB808A" w14:textId="77777777" w:rsidR="00482125" w:rsidRDefault="003B690F">
      <w:pPr>
        <w:ind w:left="840"/>
        <w:rPr>
          <w:rFonts w:ascii="Arial"/>
          <w:sz w:val="24"/>
        </w:rPr>
      </w:pPr>
      <w:r>
        <w:rPr>
          <w:rFonts w:ascii="Arial"/>
          <w:sz w:val="24"/>
        </w:rPr>
        <w:t>.</w:t>
      </w:r>
    </w:p>
    <w:p w14:paraId="53AB808B" w14:textId="77777777" w:rsidR="00482125" w:rsidRDefault="00482125">
      <w:pPr>
        <w:pStyle w:val="BodyText"/>
        <w:rPr>
          <w:rFonts w:ascii="Arial"/>
          <w:sz w:val="24"/>
        </w:rPr>
      </w:pPr>
    </w:p>
    <w:p w14:paraId="53AB808C" w14:textId="77777777" w:rsidR="00482125" w:rsidRDefault="003B690F">
      <w:pPr>
        <w:ind w:left="840"/>
        <w:rPr>
          <w:rFonts w:ascii="Arial"/>
          <w:sz w:val="24"/>
        </w:rPr>
      </w:pPr>
      <w:r>
        <w:rPr>
          <w:rFonts w:ascii="Arial"/>
          <w:sz w:val="24"/>
        </w:rPr>
        <w:t>Final Defense Procedures</w:t>
      </w:r>
    </w:p>
    <w:p w14:paraId="53AB808D" w14:textId="77777777" w:rsidR="00482125" w:rsidRDefault="00482125">
      <w:pPr>
        <w:pStyle w:val="BodyText"/>
        <w:rPr>
          <w:rFonts w:ascii="Arial"/>
          <w:sz w:val="24"/>
        </w:rPr>
      </w:pPr>
    </w:p>
    <w:p w14:paraId="53AB808E" w14:textId="77777777" w:rsidR="00482125" w:rsidRDefault="003B690F" w:rsidP="00BC2D49">
      <w:pPr>
        <w:ind w:left="840" w:right="415"/>
        <w:rPr>
          <w:rFonts w:ascii="Arial"/>
          <w:sz w:val="24"/>
        </w:rPr>
        <w:sectPr w:rsidR="00482125">
          <w:pgSz w:w="12240" w:h="15840"/>
          <w:pgMar w:top="1500" w:right="960" w:bottom="980" w:left="600" w:header="0" w:footer="791" w:gutter="0"/>
          <w:cols w:space="720"/>
        </w:sectPr>
      </w:pPr>
      <w:r>
        <w:rPr>
          <w:rFonts w:ascii="Arial"/>
          <w:sz w:val="24"/>
        </w:rPr>
        <w:t>All presentations must be scheduled ahead of time (see section on scheduling Final Defense Presentation). The details for these procedures will be cov</w:t>
      </w:r>
      <w:r w:rsidR="00BC2D49">
        <w:rPr>
          <w:rFonts w:ascii="Arial"/>
          <w:sz w:val="24"/>
        </w:rPr>
        <w:t xml:space="preserve">ered in DNP 9600 </w:t>
      </w:r>
    </w:p>
    <w:p w14:paraId="53AB808F" w14:textId="77777777" w:rsidR="00482125" w:rsidRDefault="00BC2D49" w:rsidP="00BC2D49">
      <w:pPr>
        <w:spacing w:before="75"/>
        <w:ind w:left="720" w:right="321"/>
        <w:rPr>
          <w:rFonts w:ascii="Arial"/>
          <w:sz w:val="24"/>
        </w:rPr>
      </w:pPr>
      <w:r>
        <w:rPr>
          <w:rFonts w:ascii="Arial"/>
          <w:sz w:val="24"/>
        </w:rPr>
        <w:t xml:space="preserve"> Introduction to the</w:t>
      </w:r>
      <w:r w:rsidR="003B690F">
        <w:rPr>
          <w:rFonts w:ascii="Arial"/>
          <w:sz w:val="24"/>
        </w:rPr>
        <w:t xml:space="preserve"> Capstone Proposal and DNP 9961Capstone Project Implementation. Each Defense will be facilitated by a member of the Graduate Nursing Faculty or a member of the DNP faculty. It is the responsibility of the DNP Project Committee Chair to </w:t>
      </w:r>
      <w:proofErr w:type="gramStart"/>
      <w:r w:rsidR="003B690F">
        <w:rPr>
          <w:rFonts w:ascii="Arial"/>
          <w:sz w:val="24"/>
        </w:rPr>
        <w:t>arrange for</w:t>
      </w:r>
      <w:proofErr w:type="gramEnd"/>
      <w:r w:rsidR="003B690F">
        <w:rPr>
          <w:rFonts w:ascii="Arial"/>
          <w:sz w:val="24"/>
        </w:rPr>
        <w:t xml:space="preserve"> facilitators for all presentations. The facilitator will introduce the </w:t>
      </w:r>
      <w:proofErr w:type="gramStart"/>
      <w:r w:rsidR="003B690F">
        <w:rPr>
          <w:rFonts w:ascii="Arial"/>
          <w:sz w:val="24"/>
        </w:rPr>
        <w:t>candidate, and</w:t>
      </w:r>
      <w:proofErr w:type="gramEnd"/>
      <w:r w:rsidR="003B690F">
        <w:rPr>
          <w:rFonts w:ascii="Arial"/>
          <w:sz w:val="24"/>
        </w:rPr>
        <w:t xml:space="preserve"> provide an overview of the expected course of events. The candidate will then make a </w:t>
      </w:r>
      <w:proofErr w:type="gramStart"/>
      <w:r w:rsidR="003B690F">
        <w:rPr>
          <w:rFonts w:ascii="Arial"/>
          <w:sz w:val="24"/>
        </w:rPr>
        <w:t>thirty minute</w:t>
      </w:r>
      <w:proofErr w:type="gramEnd"/>
      <w:r w:rsidR="003B690F">
        <w:rPr>
          <w:rFonts w:ascii="Arial"/>
          <w:sz w:val="24"/>
        </w:rPr>
        <w:t xml:space="preserve"> presentation of their project, usually without interruption. Following the presentation, the facilitator will open the floor to questions from the Project Committee Chair and members. After the candidate has addressed the questions from the committee, the facilitator will open the floor to questions from the general audience. After the time limit has expired or at which time all questions have been addressed, the facilitator will announce that the candidate will now meet privately with his/her committee. During this private meeting, the committee may ask the candidate additional questions, after which time the facilitator will ask the candidate to leave the room for committee deliberation.</w:t>
      </w:r>
    </w:p>
    <w:p w14:paraId="53AB8090" w14:textId="77777777" w:rsidR="00482125" w:rsidRDefault="00482125">
      <w:pPr>
        <w:pStyle w:val="BodyText"/>
        <w:spacing w:before="1"/>
        <w:rPr>
          <w:rFonts w:ascii="Arial"/>
          <w:sz w:val="24"/>
        </w:rPr>
      </w:pPr>
    </w:p>
    <w:p w14:paraId="53AB8091" w14:textId="77777777" w:rsidR="00482125" w:rsidRDefault="003B690F">
      <w:pPr>
        <w:ind w:left="839" w:right="296"/>
        <w:rPr>
          <w:rFonts w:ascii="Arial"/>
          <w:i/>
          <w:sz w:val="24"/>
        </w:rPr>
      </w:pPr>
      <w:r>
        <w:rPr>
          <w:rFonts w:ascii="Arial"/>
          <w:sz w:val="24"/>
        </w:rPr>
        <w:t>During this time, the committee members will determine the outcome of the Final Defense and provide a written evaluation and recommendation to the student at the end of the defense. All members of the committee will sign Final Defense Evaluation Form. A copy must be submitted to the DNP Program Coordinator who will forward it to the Department Chair of Nursing. If a student fails to pass the Final Defense, a plan for remediation will be developed by the Committee, the DNP Project Chair, and the student. This plan will be submitted to the Department Chair or approval within two weeks of the date of the meeting. The repeat Final Defense must be successfully completed at least 2 weeks prior to semester end for the student to be able to qualify to apply for graduation</w:t>
      </w:r>
      <w:r>
        <w:rPr>
          <w:rFonts w:ascii="Arial"/>
          <w:i/>
          <w:color w:val="4F83BE"/>
          <w:sz w:val="24"/>
        </w:rPr>
        <w:t>.</w:t>
      </w:r>
    </w:p>
    <w:p w14:paraId="53AB8092" w14:textId="77777777" w:rsidR="00482125" w:rsidRDefault="00482125">
      <w:pPr>
        <w:pStyle w:val="BodyText"/>
        <w:rPr>
          <w:rFonts w:ascii="Arial"/>
          <w:i/>
          <w:sz w:val="24"/>
        </w:rPr>
      </w:pPr>
    </w:p>
    <w:p w14:paraId="53AB8093" w14:textId="77777777" w:rsidR="00482125" w:rsidRDefault="003B690F">
      <w:pPr>
        <w:ind w:left="839"/>
        <w:rPr>
          <w:rFonts w:ascii="Arial"/>
          <w:i/>
          <w:sz w:val="24"/>
        </w:rPr>
      </w:pPr>
      <w:r>
        <w:rPr>
          <w:rFonts w:ascii="Arial"/>
          <w:i/>
          <w:sz w:val="24"/>
        </w:rPr>
        <w:t>Expected Timetable for Written and Final Oral Evaluation</w:t>
      </w:r>
    </w:p>
    <w:p w14:paraId="53AB8094" w14:textId="77777777" w:rsidR="00482125" w:rsidRDefault="00482125">
      <w:pPr>
        <w:pStyle w:val="BodyText"/>
        <w:spacing w:before="2"/>
        <w:rPr>
          <w:rFonts w:ascii="Arial"/>
          <w:i/>
          <w:sz w:val="24"/>
        </w:rPr>
      </w:pPr>
    </w:p>
    <w:p w14:paraId="53AB8095" w14:textId="77777777" w:rsidR="00482125" w:rsidRDefault="003B690F">
      <w:pPr>
        <w:pStyle w:val="ListParagraph"/>
        <w:numPr>
          <w:ilvl w:val="0"/>
          <w:numId w:val="1"/>
        </w:numPr>
        <w:tabs>
          <w:tab w:val="left" w:pos="992"/>
        </w:tabs>
        <w:spacing w:before="1"/>
        <w:ind w:left="839" w:right="606" w:firstLine="0"/>
        <w:rPr>
          <w:rFonts w:ascii="Arial" w:hAnsi="Arial"/>
          <w:sz w:val="24"/>
        </w:rPr>
      </w:pPr>
      <w:r>
        <w:rPr>
          <w:rFonts w:ascii="Arial" w:hAnsi="Arial"/>
          <w:sz w:val="24"/>
        </w:rPr>
        <w:t>The student must submit date and time requests to DNP Project Chair for Final Presentation (See Protocol for Scheduling Final Evaluation) no later than 4 weeks after the first day of the final Semester. All committee members must agree and be available on the evaluation</w:t>
      </w:r>
      <w:r>
        <w:rPr>
          <w:rFonts w:ascii="Arial" w:hAnsi="Arial"/>
          <w:spacing w:val="-2"/>
          <w:sz w:val="24"/>
        </w:rPr>
        <w:t xml:space="preserve"> </w:t>
      </w:r>
      <w:r>
        <w:rPr>
          <w:rFonts w:ascii="Arial" w:hAnsi="Arial"/>
          <w:sz w:val="24"/>
        </w:rPr>
        <w:t>date.</w:t>
      </w:r>
    </w:p>
    <w:p w14:paraId="53AB8096" w14:textId="77777777" w:rsidR="00482125" w:rsidRDefault="00482125">
      <w:pPr>
        <w:pStyle w:val="BodyText"/>
        <w:rPr>
          <w:rFonts w:ascii="Arial"/>
          <w:sz w:val="24"/>
        </w:rPr>
      </w:pPr>
    </w:p>
    <w:p w14:paraId="53AB8097" w14:textId="77777777" w:rsidR="00482125" w:rsidRDefault="003B690F">
      <w:pPr>
        <w:pStyle w:val="ListParagraph"/>
        <w:numPr>
          <w:ilvl w:val="0"/>
          <w:numId w:val="1"/>
        </w:numPr>
        <w:tabs>
          <w:tab w:val="left" w:pos="992"/>
        </w:tabs>
        <w:ind w:left="839" w:right="1136" w:firstLine="0"/>
        <w:rPr>
          <w:rFonts w:ascii="Arial" w:hAnsi="Arial"/>
          <w:sz w:val="24"/>
        </w:rPr>
      </w:pPr>
      <w:r>
        <w:rPr>
          <w:rFonts w:ascii="Arial" w:hAnsi="Arial"/>
          <w:sz w:val="24"/>
        </w:rPr>
        <w:t xml:space="preserve">The student is expected to submit </w:t>
      </w:r>
      <w:proofErr w:type="gramStart"/>
      <w:r>
        <w:rPr>
          <w:rFonts w:ascii="Arial" w:hAnsi="Arial"/>
          <w:sz w:val="24"/>
        </w:rPr>
        <w:t>a first</w:t>
      </w:r>
      <w:proofErr w:type="gramEnd"/>
      <w:r>
        <w:rPr>
          <w:rFonts w:ascii="Arial" w:hAnsi="Arial"/>
          <w:sz w:val="24"/>
        </w:rPr>
        <w:t xml:space="preserve"> draft of the full manuscript to the Project Committee Chair at least four weeks before the scheduled Final</w:t>
      </w:r>
      <w:r>
        <w:rPr>
          <w:rFonts w:ascii="Arial" w:hAnsi="Arial"/>
          <w:spacing w:val="-14"/>
          <w:sz w:val="24"/>
        </w:rPr>
        <w:t xml:space="preserve"> </w:t>
      </w:r>
      <w:r>
        <w:rPr>
          <w:rFonts w:ascii="Arial" w:hAnsi="Arial"/>
          <w:sz w:val="24"/>
        </w:rPr>
        <w:t>Defense.</w:t>
      </w:r>
    </w:p>
    <w:p w14:paraId="53AB8098" w14:textId="77777777" w:rsidR="00482125" w:rsidRDefault="00482125">
      <w:pPr>
        <w:pStyle w:val="BodyText"/>
        <w:rPr>
          <w:rFonts w:ascii="Arial"/>
          <w:sz w:val="24"/>
        </w:rPr>
      </w:pPr>
    </w:p>
    <w:p w14:paraId="53AB8099" w14:textId="77777777" w:rsidR="00482125" w:rsidRDefault="003B690F">
      <w:pPr>
        <w:pStyle w:val="ListParagraph"/>
        <w:numPr>
          <w:ilvl w:val="0"/>
          <w:numId w:val="1"/>
        </w:numPr>
        <w:tabs>
          <w:tab w:val="left" w:pos="992"/>
        </w:tabs>
        <w:ind w:left="839" w:right="440" w:firstLine="0"/>
        <w:rPr>
          <w:rFonts w:ascii="Arial" w:hAnsi="Arial"/>
          <w:sz w:val="24"/>
        </w:rPr>
      </w:pPr>
      <w:r>
        <w:rPr>
          <w:rFonts w:ascii="Arial" w:hAnsi="Arial"/>
          <w:sz w:val="24"/>
        </w:rPr>
        <w:t>The student should submit a revised draft of the paper and slide presentation to Project Committee Members following Committee Chair’s approval at least 2 weeks before scheduled Final Defense.</w:t>
      </w:r>
    </w:p>
    <w:p w14:paraId="53AB809A" w14:textId="77777777" w:rsidR="00482125" w:rsidRDefault="00482125">
      <w:pPr>
        <w:pStyle w:val="BodyText"/>
        <w:rPr>
          <w:rFonts w:ascii="Arial"/>
          <w:sz w:val="24"/>
        </w:rPr>
      </w:pPr>
    </w:p>
    <w:p w14:paraId="53AB809B" w14:textId="77777777" w:rsidR="00482125" w:rsidRDefault="003B690F">
      <w:pPr>
        <w:pStyle w:val="ListParagraph"/>
        <w:numPr>
          <w:ilvl w:val="0"/>
          <w:numId w:val="1"/>
        </w:numPr>
        <w:tabs>
          <w:tab w:val="left" w:pos="992"/>
        </w:tabs>
        <w:ind w:left="839" w:right="322" w:firstLine="0"/>
        <w:jc w:val="both"/>
        <w:rPr>
          <w:rFonts w:ascii="Arial" w:hAnsi="Arial"/>
          <w:sz w:val="24"/>
        </w:rPr>
      </w:pPr>
      <w:r>
        <w:rPr>
          <w:rFonts w:ascii="Arial" w:hAnsi="Arial"/>
          <w:sz w:val="24"/>
        </w:rPr>
        <w:t>The Project Committee Chair may request the student to schedule and hold at least one mock presentation with the Committee Chair and/or full committee 1 – 2 weeks before the scheduled Defense.</w:t>
      </w:r>
    </w:p>
    <w:p w14:paraId="53AB809C" w14:textId="77777777" w:rsidR="00482125" w:rsidRDefault="00482125">
      <w:pPr>
        <w:jc w:val="both"/>
        <w:rPr>
          <w:rFonts w:ascii="Arial" w:hAnsi="Arial"/>
          <w:sz w:val="24"/>
        </w:rPr>
        <w:sectPr w:rsidR="00482125">
          <w:pgSz w:w="12240" w:h="15840"/>
          <w:pgMar w:top="1360" w:right="960" w:bottom="980" w:left="600" w:header="0" w:footer="791" w:gutter="0"/>
          <w:cols w:space="720"/>
        </w:sectPr>
      </w:pPr>
    </w:p>
    <w:p w14:paraId="53AB809D" w14:textId="77777777" w:rsidR="00482125" w:rsidRDefault="003B690F">
      <w:pPr>
        <w:pStyle w:val="ListParagraph"/>
        <w:numPr>
          <w:ilvl w:val="0"/>
          <w:numId w:val="1"/>
        </w:numPr>
        <w:tabs>
          <w:tab w:val="left" w:pos="992"/>
        </w:tabs>
        <w:spacing w:before="75"/>
        <w:ind w:right="563" w:firstLine="0"/>
        <w:rPr>
          <w:rFonts w:ascii="Arial" w:hAnsi="Arial"/>
          <w:sz w:val="24"/>
        </w:rPr>
      </w:pPr>
      <w:r>
        <w:rPr>
          <w:rFonts w:ascii="Arial" w:hAnsi="Arial"/>
          <w:sz w:val="24"/>
        </w:rPr>
        <w:t>The final copy of the proposal paper and slide presentation should be submitted to</w:t>
      </w:r>
      <w:r>
        <w:rPr>
          <w:rFonts w:ascii="Arial" w:hAnsi="Arial"/>
          <w:spacing w:val="-41"/>
          <w:sz w:val="24"/>
        </w:rPr>
        <w:t xml:space="preserve"> </w:t>
      </w:r>
      <w:r>
        <w:rPr>
          <w:rFonts w:ascii="Arial" w:hAnsi="Arial"/>
          <w:sz w:val="24"/>
        </w:rPr>
        <w:t>the Project Committee Chair and all members 1 week before scheduled Final</w:t>
      </w:r>
      <w:r>
        <w:rPr>
          <w:rFonts w:ascii="Arial" w:hAnsi="Arial"/>
          <w:spacing w:val="-25"/>
          <w:sz w:val="24"/>
        </w:rPr>
        <w:t xml:space="preserve"> </w:t>
      </w:r>
      <w:r>
        <w:rPr>
          <w:rFonts w:ascii="Arial" w:hAnsi="Arial"/>
          <w:sz w:val="24"/>
        </w:rPr>
        <w:t>Defense.</w:t>
      </w:r>
    </w:p>
    <w:p w14:paraId="53AB809E" w14:textId="77777777" w:rsidR="00482125" w:rsidRDefault="00482125">
      <w:pPr>
        <w:pStyle w:val="BodyText"/>
        <w:rPr>
          <w:rFonts w:ascii="Arial"/>
          <w:sz w:val="24"/>
        </w:rPr>
      </w:pPr>
    </w:p>
    <w:p w14:paraId="53AB809F" w14:textId="77777777" w:rsidR="00482125" w:rsidRDefault="003B690F">
      <w:pPr>
        <w:ind w:left="840" w:right="361"/>
        <w:rPr>
          <w:rFonts w:ascii="Arial"/>
          <w:sz w:val="24"/>
        </w:rPr>
      </w:pPr>
      <w:r>
        <w:rPr>
          <w:rFonts w:ascii="Arial"/>
          <w:sz w:val="24"/>
        </w:rPr>
        <w:t xml:space="preserve">As with the Proposal Defense, adherence to this </w:t>
      </w:r>
      <w:proofErr w:type="gramStart"/>
      <w:r>
        <w:rPr>
          <w:rFonts w:ascii="Arial"/>
          <w:sz w:val="24"/>
        </w:rPr>
        <w:t>time table</w:t>
      </w:r>
      <w:proofErr w:type="gramEnd"/>
      <w:r>
        <w:rPr>
          <w:rFonts w:ascii="Arial"/>
          <w:sz w:val="24"/>
        </w:rPr>
        <w:t xml:space="preserve"> is dependent on timely review of drafts by the Project Committee Chair and committee members as well as timely resubmission of the revised document from the student. Expectations for these tasks should be specifically delineated in the contract the student develops with his/her committee.</w:t>
      </w:r>
    </w:p>
    <w:p w14:paraId="53AB80A0" w14:textId="77777777" w:rsidR="00482125" w:rsidRDefault="00482125">
      <w:pPr>
        <w:pStyle w:val="BodyText"/>
        <w:spacing w:before="10"/>
        <w:rPr>
          <w:rFonts w:ascii="Arial"/>
          <w:sz w:val="23"/>
        </w:rPr>
      </w:pPr>
    </w:p>
    <w:p w14:paraId="53AB80A1" w14:textId="77777777" w:rsidR="00482125" w:rsidRDefault="003B690F">
      <w:pPr>
        <w:ind w:left="840"/>
        <w:rPr>
          <w:rFonts w:ascii="Arial"/>
          <w:i/>
          <w:sz w:val="24"/>
        </w:rPr>
      </w:pPr>
      <w:r>
        <w:rPr>
          <w:rFonts w:ascii="Arial"/>
          <w:i/>
          <w:sz w:val="24"/>
        </w:rPr>
        <w:t>Scheduling Final Presentation</w:t>
      </w:r>
    </w:p>
    <w:p w14:paraId="53AB80A2" w14:textId="77777777" w:rsidR="00482125" w:rsidRDefault="00482125">
      <w:pPr>
        <w:pStyle w:val="BodyText"/>
        <w:spacing w:before="2"/>
        <w:rPr>
          <w:rFonts w:ascii="Arial"/>
          <w:i/>
          <w:sz w:val="24"/>
        </w:rPr>
      </w:pPr>
    </w:p>
    <w:p w14:paraId="53AB80A3" w14:textId="77777777" w:rsidR="00482125" w:rsidRDefault="003B690F">
      <w:pPr>
        <w:ind w:left="840" w:right="281"/>
        <w:rPr>
          <w:rFonts w:ascii="Arial" w:hAnsi="Arial"/>
          <w:sz w:val="24"/>
        </w:rPr>
      </w:pPr>
      <w:r>
        <w:rPr>
          <w:rFonts w:ascii="Arial" w:hAnsi="Arial"/>
          <w:sz w:val="24"/>
        </w:rPr>
        <w:t>Each student should meet with his/her Committee Chair and Committee members within the first month of the beginning of the student’s final semester (DNP</w:t>
      </w:r>
      <w:r w:rsidR="00E64F5D">
        <w:rPr>
          <w:rFonts w:ascii="Arial" w:hAnsi="Arial"/>
          <w:sz w:val="24"/>
        </w:rPr>
        <w:t>9</w:t>
      </w:r>
      <w:r>
        <w:rPr>
          <w:rFonts w:ascii="Arial" w:hAnsi="Arial"/>
          <w:sz w:val="24"/>
        </w:rPr>
        <w:t xml:space="preserve">961). At this meeting, the group should determine a </w:t>
      </w:r>
      <w:proofErr w:type="gramStart"/>
      <w:r>
        <w:rPr>
          <w:rFonts w:ascii="Arial" w:hAnsi="Arial"/>
          <w:sz w:val="24"/>
        </w:rPr>
        <w:t>time table</w:t>
      </w:r>
      <w:proofErr w:type="gramEnd"/>
      <w:r>
        <w:rPr>
          <w:rFonts w:ascii="Arial" w:hAnsi="Arial"/>
          <w:sz w:val="24"/>
        </w:rPr>
        <w:t xml:space="preserve"> for the semester and a projected date when the student can be expected to be ready to present their findings. </w:t>
      </w:r>
      <w:proofErr w:type="gramStart"/>
      <w:r>
        <w:rPr>
          <w:rFonts w:ascii="Arial" w:hAnsi="Arial"/>
          <w:sz w:val="24"/>
        </w:rPr>
        <w:t>In order to</w:t>
      </w:r>
      <w:proofErr w:type="gramEnd"/>
      <w:r>
        <w:rPr>
          <w:rFonts w:ascii="Arial" w:hAnsi="Arial"/>
          <w:sz w:val="24"/>
        </w:rPr>
        <w:t xml:space="preserve"> qualify for graduation, the student must successfully meet the requirements for the written and oral Project Evaluation no later than three weeks before expected date of graduation.</w:t>
      </w:r>
    </w:p>
    <w:p w14:paraId="53AB80A4" w14:textId="77777777" w:rsidR="00482125" w:rsidRDefault="003B690F">
      <w:pPr>
        <w:ind w:left="840" w:right="321"/>
        <w:rPr>
          <w:rFonts w:ascii="Arial" w:hAnsi="Arial"/>
          <w:sz w:val="24"/>
        </w:rPr>
      </w:pPr>
      <w:r>
        <w:rPr>
          <w:rFonts w:ascii="Arial" w:hAnsi="Arial"/>
          <w:sz w:val="24"/>
        </w:rPr>
        <w:t xml:space="preserve">During summer and fall semesters, students must schedule their presentations three weeks before the day after the last day of the semester. Each student should meet with his/her Committee Chair and Committee members within the first month of the beginning of the student’s final semester (DNP 9961). At this meeting, the group should determine a </w:t>
      </w:r>
      <w:proofErr w:type="gramStart"/>
      <w:r>
        <w:rPr>
          <w:rFonts w:ascii="Arial" w:hAnsi="Arial"/>
          <w:sz w:val="24"/>
        </w:rPr>
        <w:t>time table</w:t>
      </w:r>
      <w:proofErr w:type="gramEnd"/>
      <w:r>
        <w:rPr>
          <w:rFonts w:ascii="Arial" w:hAnsi="Arial"/>
          <w:sz w:val="24"/>
        </w:rPr>
        <w:t xml:space="preserve"> for the semester and a projected date when the student can be expected to be ready to present their findings. </w:t>
      </w:r>
      <w:proofErr w:type="gramStart"/>
      <w:r>
        <w:rPr>
          <w:rFonts w:ascii="Arial" w:hAnsi="Arial"/>
          <w:sz w:val="24"/>
        </w:rPr>
        <w:t>In order to</w:t>
      </w:r>
      <w:proofErr w:type="gramEnd"/>
      <w:r>
        <w:rPr>
          <w:rFonts w:ascii="Arial" w:hAnsi="Arial"/>
          <w:sz w:val="24"/>
        </w:rPr>
        <w:t xml:space="preserve"> qualify for graduation, the student must successfully meet the requirements for the written and oral Project Evaluation no later than three weeks before expected date of graduation.</w:t>
      </w:r>
    </w:p>
    <w:p w14:paraId="53AB80A5" w14:textId="77777777" w:rsidR="00482125" w:rsidRDefault="00482125">
      <w:pPr>
        <w:pStyle w:val="BodyText"/>
        <w:rPr>
          <w:rFonts w:ascii="Arial"/>
          <w:sz w:val="24"/>
        </w:rPr>
      </w:pPr>
    </w:p>
    <w:p w14:paraId="53AB80A6" w14:textId="77777777" w:rsidR="00482125" w:rsidRDefault="003B690F">
      <w:pPr>
        <w:spacing w:before="1"/>
        <w:ind w:left="840" w:right="322"/>
        <w:rPr>
          <w:rFonts w:ascii="Arial" w:hAnsi="Arial"/>
          <w:sz w:val="24"/>
        </w:rPr>
      </w:pPr>
      <w:r>
        <w:rPr>
          <w:rFonts w:ascii="Arial" w:hAnsi="Arial"/>
          <w:sz w:val="24"/>
        </w:rPr>
        <w:t>Because all members of the committee must be present for the student’s Final Defense, it is the student’s responsibility to coordinate with the committee to determine possible dates and times for scheduling the oral presentation. Because of limited availability of classroom space, each student should identify three different time periods with their first, second and third choice indicated. The student must send a list of these dates to the Committee members and receive e-mail confirmation of availability from each</w:t>
      </w:r>
      <w:r>
        <w:rPr>
          <w:rFonts w:ascii="Arial" w:hAnsi="Arial"/>
          <w:spacing w:val="-26"/>
          <w:sz w:val="24"/>
        </w:rPr>
        <w:t xml:space="preserve"> </w:t>
      </w:r>
      <w:r>
        <w:rPr>
          <w:rFonts w:ascii="Arial" w:hAnsi="Arial"/>
          <w:sz w:val="24"/>
        </w:rPr>
        <w:t>member.</w:t>
      </w:r>
    </w:p>
    <w:p w14:paraId="53AB80A7" w14:textId="77777777" w:rsidR="00482125" w:rsidRDefault="003B690F">
      <w:pPr>
        <w:ind w:left="840" w:right="334"/>
        <w:rPr>
          <w:rFonts w:ascii="Arial" w:hAnsi="Arial"/>
          <w:sz w:val="24"/>
        </w:rPr>
      </w:pPr>
      <w:r>
        <w:rPr>
          <w:rFonts w:ascii="Arial" w:hAnsi="Arial"/>
          <w:sz w:val="24"/>
        </w:rPr>
        <w:t>The student will then forward the requested dates and times WITH the e-mail confirmations attached to the DNP Project Chair. Due to issues with intercampus coordination and competition for classroom space, this request must be in the Coordinator’s Office no later than four weeks into the semester in which the student plans to present.</w:t>
      </w:r>
    </w:p>
    <w:p w14:paraId="53AB80A8" w14:textId="77777777" w:rsidR="00482125" w:rsidRDefault="00482125">
      <w:pPr>
        <w:pStyle w:val="BodyText"/>
        <w:rPr>
          <w:rFonts w:ascii="Arial"/>
          <w:sz w:val="24"/>
        </w:rPr>
      </w:pPr>
    </w:p>
    <w:p w14:paraId="53AB80A9" w14:textId="77777777" w:rsidR="00482125" w:rsidRDefault="003B690F">
      <w:pPr>
        <w:ind w:left="839" w:right="389"/>
        <w:rPr>
          <w:rFonts w:ascii="Arial"/>
          <w:sz w:val="24"/>
        </w:rPr>
      </w:pPr>
      <w:r>
        <w:rPr>
          <w:rFonts w:ascii="Arial"/>
          <w:sz w:val="24"/>
        </w:rPr>
        <w:t>The final presentation/defense dates are scheduled on a first-come, first serve basis. More details regarding deadlines, availability and requesting alternative site inclusion will be covered in the course content in DNP 9961Capstone/Scholarly Project Implementation. Once the request and e-mail verification are submitted to the DNP Project Chair, a date and time will be selected based on availability, and a request will be submitted to classroom services for room reservation. If none of the three time slots chosen are available, the student will be notified and will need to identify alternatives.</w:t>
      </w:r>
    </w:p>
    <w:p w14:paraId="53AB80AA" w14:textId="77777777" w:rsidR="00482125" w:rsidRDefault="00482125">
      <w:pPr>
        <w:rPr>
          <w:rFonts w:ascii="Arial"/>
          <w:sz w:val="24"/>
        </w:rPr>
        <w:sectPr w:rsidR="00482125">
          <w:pgSz w:w="12240" w:h="15840"/>
          <w:pgMar w:top="1360" w:right="960" w:bottom="980" w:left="600" w:header="0" w:footer="791" w:gutter="0"/>
          <w:cols w:space="720"/>
        </w:sectPr>
      </w:pPr>
    </w:p>
    <w:p w14:paraId="53AB80AB" w14:textId="77777777" w:rsidR="00482125" w:rsidRDefault="003B690F">
      <w:pPr>
        <w:spacing w:before="75"/>
        <w:ind w:left="840" w:right="1067"/>
        <w:rPr>
          <w:rFonts w:ascii="Arial"/>
          <w:sz w:val="24"/>
        </w:rPr>
      </w:pPr>
      <w:r>
        <w:rPr>
          <w:rFonts w:ascii="Arial"/>
          <w:sz w:val="24"/>
        </w:rPr>
        <w:t>Students will be notified when the request has been submitted as well as when the reservation has been verified.</w:t>
      </w:r>
    </w:p>
    <w:p w14:paraId="6D8D32AE" w14:textId="77777777" w:rsidR="00210B1C" w:rsidRPr="00210B1C" w:rsidRDefault="00210B1C" w:rsidP="00210B1C">
      <w:pPr>
        <w:pStyle w:val="Heading4"/>
        <w:ind w:left="0"/>
        <w:rPr>
          <w:b w:val="0"/>
          <w:bCs w:val="0"/>
          <w:spacing w:val="-4"/>
          <w:sz w:val="28"/>
          <w:szCs w:val="28"/>
          <w:u w:val="thick" w:color="000000"/>
          <w:lang w:bidi="ar-SA"/>
        </w:rPr>
      </w:pPr>
      <w:r>
        <w:rPr>
          <w:rFonts w:ascii="Arial"/>
        </w:rPr>
        <w:tab/>
      </w:r>
      <w:r w:rsidRPr="00210B1C">
        <w:rPr>
          <w:b w:val="0"/>
          <w:bCs w:val="0"/>
          <w:spacing w:val="-4"/>
          <w:sz w:val="28"/>
          <w:szCs w:val="28"/>
          <w:u w:color="000000"/>
          <w:lang w:bidi="ar-SA"/>
        </w:rPr>
        <w:t xml:space="preserve">           </w:t>
      </w:r>
      <w:r w:rsidRPr="00210B1C">
        <w:rPr>
          <w:b w:val="0"/>
          <w:bCs w:val="0"/>
          <w:spacing w:val="-4"/>
          <w:sz w:val="28"/>
          <w:szCs w:val="28"/>
          <w:u w:val="thick" w:color="000000"/>
          <w:lang w:bidi="ar-SA"/>
        </w:rPr>
        <w:t>Clinical</w:t>
      </w:r>
      <w:r w:rsidRPr="00210B1C">
        <w:rPr>
          <w:b w:val="0"/>
          <w:bCs w:val="0"/>
          <w:spacing w:val="-14"/>
          <w:sz w:val="28"/>
          <w:szCs w:val="28"/>
          <w:u w:val="thick" w:color="000000"/>
          <w:lang w:bidi="ar-SA"/>
        </w:rPr>
        <w:t xml:space="preserve"> </w:t>
      </w:r>
      <w:r w:rsidRPr="00210B1C">
        <w:rPr>
          <w:b w:val="0"/>
          <w:bCs w:val="0"/>
          <w:spacing w:val="-4"/>
          <w:sz w:val="28"/>
          <w:szCs w:val="28"/>
          <w:u w:val="thick" w:color="000000"/>
          <w:lang w:bidi="ar-SA"/>
        </w:rPr>
        <w:t>Practicum</w:t>
      </w:r>
      <w:r w:rsidRPr="00210B1C">
        <w:rPr>
          <w:b w:val="0"/>
          <w:bCs w:val="0"/>
          <w:spacing w:val="-20"/>
          <w:sz w:val="28"/>
          <w:szCs w:val="28"/>
          <w:u w:val="thick" w:color="000000"/>
          <w:lang w:bidi="ar-SA"/>
        </w:rPr>
        <w:t xml:space="preserve"> </w:t>
      </w:r>
      <w:r w:rsidRPr="00210B1C">
        <w:rPr>
          <w:b w:val="0"/>
          <w:bCs w:val="0"/>
          <w:spacing w:val="-4"/>
          <w:sz w:val="28"/>
          <w:szCs w:val="28"/>
          <w:u w:val="thick" w:color="000000"/>
          <w:lang w:bidi="ar-SA"/>
        </w:rPr>
        <w:t>Placement</w:t>
      </w:r>
    </w:p>
    <w:p w14:paraId="5CDE3ACA" w14:textId="77777777" w:rsidR="00210B1C" w:rsidRPr="00210B1C" w:rsidRDefault="00210B1C" w:rsidP="00210B1C">
      <w:pPr>
        <w:ind w:left="720"/>
        <w:rPr>
          <w:sz w:val="24"/>
          <w:szCs w:val="24"/>
          <w:lang w:bidi="ar-SA"/>
        </w:rPr>
      </w:pPr>
      <w:r w:rsidRPr="00210B1C">
        <w:rPr>
          <w:sz w:val="24"/>
          <w:szCs w:val="24"/>
          <w:lang w:bidi="ar-SA"/>
        </w:rPr>
        <w:t>Student clinical experiences and practicum learning environments at Governors State University (GSU) are designed to be evidence-based, reflect contemporary nursing and advanced practice standards, incorporate nationally established patient health and safety goals, and support achievement of the end-of-program student learning outcomes. Clinical and practicum experiences are aligned with ACEN Standards, national nurse practitioner competencies, and institutional accreditation expectations.</w:t>
      </w:r>
    </w:p>
    <w:p w14:paraId="548241B5" w14:textId="77777777" w:rsidR="00210B1C" w:rsidRPr="00210B1C" w:rsidRDefault="00210B1C" w:rsidP="00210B1C">
      <w:pPr>
        <w:ind w:left="720"/>
        <w:outlineLvl w:val="3"/>
        <w:rPr>
          <w:sz w:val="28"/>
          <w:szCs w:val="28"/>
          <w:u w:color="000000"/>
          <w:lang w:bidi="ar-SA"/>
        </w:rPr>
      </w:pPr>
    </w:p>
    <w:p w14:paraId="241F8CEE" w14:textId="77777777" w:rsidR="00210B1C" w:rsidRPr="00210B1C" w:rsidRDefault="00210B1C" w:rsidP="00210B1C">
      <w:pPr>
        <w:ind w:left="720"/>
        <w:rPr>
          <w:lang w:bidi="ar-SA"/>
        </w:rPr>
      </w:pPr>
      <w:r w:rsidRPr="00210B1C">
        <w:rPr>
          <w:lang w:bidi="ar-SA"/>
        </w:rPr>
        <w:t>Clinical</w:t>
      </w:r>
      <w:r w:rsidRPr="00210B1C">
        <w:rPr>
          <w:spacing w:val="-11"/>
          <w:lang w:bidi="ar-SA"/>
        </w:rPr>
        <w:t xml:space="preserve"> </w:t>
      </w:r>
      <w:r w:rsidRPr="00210B1C">
        <w:rPr>
          <w:lang w:bidi="ar-SA"/>
        </w:rPr>
        <w:t>experiences</w:t>
      </w:r>
      <w:r w:rsidRPr="00210B1C">
        <w:rPr>
          <w:spacing w:val="-16"/>
          <w:lang w:bidi="ar-SA"/>
        </w:rPr>
        <w:t xml:space="preserve"> </w:t>
      </w:r>
      <w:r w:rsidRPr="00210B1C">
        <w:rPr>
          <w:lang w:bidi="ar-SA"/>
        </w:rPr>
        <w:t>are</w:t>
      </w:r>
      <w:r w:rsidRPr="00210B1C">
        <w:rPr>
          <w:spacing w:val="-10"/>
          <w:lang w:bidi="ar-SA"/>
        </w:rPr>
        <w:t xml:space="preserve"> </w:t>
      </w:r>
      <w:r w:rsidRPr="00210B1C">
        <w:rPr>
          <w:lang w:bidi="ar-SA"/>
        </w:rPr>
        <w:t>faculty-supervised,</w:t>
      </w:r>
      <w:r w:rsidRPr="00210B1C">
        <w:rPr>
          <w:spacing w:val="-14"/>
          <w:lang w:bidi="ar-SA"/>
        </w:rPr>
        <w:t xml:space="preserve"> </w:t>
      </w:r>
      <w:r w:rsidRPr="00210B1C">
        <w:rPr>
          <w:lang w:bidi="ar-SA"/>
        </w:rPr>
        <w:t>and</w:t>
      </w:r>
      <w:r w:rsidRPr="00210B1C">
        <w:rPr>
          <w:spacing w:val="-13"/>
          <w:lang w:bidi="ar-SA"/>
        </w:rPr>
        <w:t xml:space="preserve"> </w:t>
      </w:r>
      <w:r w:rsidRPr="00210B1C">
        <w:rPr>
          <w:lang w:bidi="ar-SA"/>
        </w:rPr>
        <w:t>the</w:t>
      </w:r>
      <w:r w:rsidRPr="00210B1C">
        <w:rPr>
          <w:spacing w:val="6"/>
          <w:lang w:bidi="ar-SA"/>
        </w:rPr>
        <w:t xml:space="preserve"> </w:t>
      </w:r>
      <w:r w:rsidRPr="00210B1C">
        <w:rPr>
          <w:lang w:bidi="ar-SA"/>
        </w:rPr>
        <w:t>faculty</w:t>
      </w:r>
      <w:r w:rsidRPr="00210B1C">
        <w:rPr>
          <w:spacing w:val="-11"/>
          <w:lang w:bidi="ar-SA"/>
        </w:rPr>
        <w:t xml:space="preserve"> </w:t>
      </w:r>
      <w:r w:rsidRPr="00210B1C">
        <w:rPr>
          <w:lang w:bidi="ar-SA"/>
        </w:rPr>
        <w:t>will</w:t>
      </w:r>
      <w:r w:rsidRPr="00210B1C">
        <w:rPr>
          <w:spacing w:val="-10"/>
          <w:lang w:bidi="ar-SA"/>
        </w:rPr>
        <w:t xml:space="preserve"> </w:t>
      </w:r>
      <w:r w:rsidRPr="00210B1C">
        <w:rPr>
          <w:lang w:bidi="ar-SA"/>
        </w:rPr>
        <w:t xml:space="preserve">d e t e r m </w:t>
      </w:r>
      <w:proofErr w:type="spellStart"/>
      <w:r w:rsidRPr="00210B1C">
        <w:rPr>
          <w:lang w:bidi="ar-SA"/>
        </w:rPr>
        <w:t>i</w:t>
      </w:r>
      <w:proofErr w:type="spellEnd"/>
      <w:r w:rsidRPr="00210B1C">
        <w:rPr>
          <w:lang w:bidi="ar-SA"/>
        </w:rPr>
        <w:t xml:space="preserve"> n</w:t>
      </w:r>
      <w:r w:rsidRPr="00210B1C">
        <w:rPr>
          <w:spacing w:val="-10"/>
          <w:lang w:bidi="ar-SA"/>
        </w:rPr>
        <w:t xml:space="preserve"> </w:t>
      </w:r>
      <w:r w:rsidRPr="00210B1C">
        <w:rPr>
          <w:lang w:bidi="ar-SA"/>
        </w:rPr>
        <w:t>e</w:t>
      </w:r>
      <w:r w:rsidRPr="00210B1C">
        <w:rPr>
          <w:spacing w:val="18"/>
          <w:lang w:bidi="ar-SA"/>
        </w:rPr>
        <w:t xml:space="preserve"> </w:t>
      </w:r>
      <w:r w:rsidRPr="00210B1C">
        <w:rPr>
          <w:lang w:bidi="ar-SA"/>
        </w:rPr>
        <w:t>student</w:t>
      </w:r>
      <w:r w:rsidRPr="00210B1C">
        <w:rPr>
          <w:spacing w:val="-13"/>
          <w:lang w:bidi="ar-SA"/>
        </w:rPr>
        <w:t xml:space="preserve"> </w:t>
      </w:r>
      <w:r w:rsidRPr="00210B1C">
        <w:rPr>
          <w:lang w:bidi="ar-SA"/>
        </w:rPr>
        <w:t>placement.</w:t>
      </w:r>
      <w:r w:rsidRPr="00210B1C">
        <w:rPr>
          <w:spacing w:val="-14"/>
          <w:lang w:bidi="ar-SA"/>
        </w:rPr>
        <w:t xml:space="preserve"> </w:t>
      </w:r>
      <w:r w:rsidRPr="00210B1C">
        <w:rPr>
          <w:lang w:bidi="ar-SA"/>
        </w:rPr>
        <w:t>See Clinical</w:t>
      </w:r>
      <w:r w:rsidRPr="00210B1C">
        <w:rPr>
          <w:spacing w:val="-9"/>
          <w:lang w:bidi="ar-SA"/>
        </w:rPr>
        <w:t xml:space="preserve"> </w:t>
      </w:r>
      <w:r w:rsidRPr="00210B1C">
        <w:rPr>
          <w:lang w:bidi="ar-SA"/>
        </w:rPr>
        <w:t>Handbook</w:t>
      </w:r>
      <w:r w:rsidRPr="00210B1C">
        <w:rPr>
          <w:spacing w:val="-5"/>
          <w:lang w:bidi="ar-SA"/>
        </w:rPr>
        <w:t xml:space="preserve"> </w:t>
      </w:r>
      <w:r w:rsidRPr="00210B1C">
        <w:rPr>
          <w:lang w:bidi="ar-SA"/>
        </w:rPr>
        <w:t>for</w:t>
      </w:r>
      <w:r w:rsidRPr="00210B1C">
        <w:rPr>
          <w:spacing w:val="-6"/>
          <w:lang w:bidi="ar-SA"/>
        </w:rPr>
        <w:t xml:space="preserve"> </w:t>
      </w:r>
      <w:r w:rsidRPr="00210B1C">
        <w:rPr>
          <w:lang w:bidi="ar-SA"/>
        </w:rPr>
        <w:t>more</w:t>
      </w:r>
      <w:r w:rsidRPr="00210B1C">
        <w:rPr>
          <w:spacing w:val="-5"/>
          <w:lang w:bidi="ar-SA"/>
        </w:rPr>
        <w:t xml:space="preserve"> </w:t>
      </w:r>
      <w:r w:rsidRPr="00210B1C">
        <w:rPr>
          <w:lang w:bidi="ar-SA"/>
        </w:rPr>
        <w:t>specific</w:t>
      </w:r>
      <w:r w:rsidRPr="00210B1C">
        <w:rPr>
          <w:spacing w:val="-8"/>
          <w:lang w:bidi="ar-SA"/>
        </w:rPr>
        <w:t xml:space="preserve"> </w:t>
      </w:r>
      <w:r w:rsidRPr="00210B1C">
        <w:rPr>
          <w:lang w:bidi="ar-SA"/>
        </w:rPr>
        <w:t>information.</w:t>
      </w:r>
    </w:p>
    <w:p w14:paraId="696E4792" w14:textId="77777777" w:rsidR="00210B1C" w:rsidRPr="00210B1C" w:rsidRDefault="00210B1C" w:rsidP="00210B1C">
      <w:pPr>
        <w:spacing w:before="7"/>
        <w:rPr>
          <w:lang w:bidi="ar-SA"/>
        </w:rPr>
      </w:pPr>
    </w:p>
    <w:p w14:paraId="46BCA652" w14:textId="77777777" w:rsidR="00210B1C" w:rsidRPr="00210B1C" w:rsidRDefault="00210B1C" w:rsidP="00210B1C">
      <w:pPr>
        <w:spacing w:before="1"/>
        <w:ind w:left="720" w:right="1401"/>
        <w:rPr>
          <w:lang w:bidi="ar-SA"/>
        </w:rPr>
      </w:pPr>
      <w:r w:rsidRPr="00210B1C">
        <w:rPr>
          <w:spacing w:val="-4"/>
          <w:lang w:bidi="ar-SA"/>
        </w:rPr>
        <w:t>In</w:t>
      </w:r>
      <w:r w:rsidRPr="00210B1C">
        <w:rPr>
          <w:spacing w:val="-6"/>
          <w:lang w:bidi="ar-SA"/>
        </w:rPr>
        <w:t xml:space="preserve"> </w:t>
      </w:r>
      <w:r w:rsidRPr="00210B1C">
        <w:rPr>
          <w:spacing w:val="-4"/>
          <w:lang w:bidi="ar-SA"/>
        </w:rPr>
        <w:t>clinical</w:t>
      </w:r>
      <w:r w:rsidRPr="00210B1C">
        <w:rPr>
          <w:spacing w:val="-8"/>
          <w:lang w:bidi="ar-SA"/>
        </w:rPr>
        <w:t xml:space="preserve"> </w:t>
      </w:r>
      <w:r w:rsidRPr="00210B1C">
        <w:rPr>
          <w:spacing w:val="-4"/>
          <w:lang w:bidi="ar-SA"/>
        </w:rPr>
        <w:t>courses,</w:t>
      </w:r>
      <w:r w:rsidRPr="00210B1C">
        <w:rPr>
          <w:spacing w:val="-8"/>
          <w:lang w:bidi="ar-SA"/>
        </w:rPr>
        <w:t xml:space="preserve"> </w:t>
      </w:r>
      <w:r w:rsidRPr="00210B1C">
        <w:rPr>
          <w:spacing w:val="-4"/>
          <w:lang w:bidi="ar-SA"/>
        </w:rPr>
        <w:t>the</w:t>
      </w:r>
      <w:r w:rsidRPr="00210B1C">
        <w:rPr>
          <w:spacing w:val="-11"/>
          <w:lang w:bidi="ar-SA"/>
        </w:rPr>
        <w:t xml:space="preserve"> </w:t>
      </w:r>
      <w:r w:rsidRPr="00210B1C">
        <w:rPr>
          <w:spacing w:val="-4"/>
          <w:lang w:bidi="ar-SA"/>
        </w:rPr>
        <w:t>student</w:t>
      </w:r>
      <w:r w:rsidRPr="00210B1C">
        <w:rPr>
          <w:spacing w:val="-13"/>
          <w:lang w:bidi="ar-SA"/>
        </w:rPr>
        <w:t xml:space="preserve"> </w:t>
      </w:r>
      <w:r w:rsidRPr="00210B1C">
        <w:rPr>
          <w:spacing w:val="-4"/>
          <w:lang w:bidi="ar-SA"/>
        </w:rPr>
        <w:t>submits</w:t>
      </w:r>
      <w:r w:rsidRPr="00210B1C">
        <w:rPr>
          <w:spacing w:val="-5"/>
          <w:lang w:bidi="ar-SA"/>
        </w:rPr>
        <w:t xml:space="preserve"> </w:t>
      </w:r>
      <w:r w:rsidRPr="00210B1C">
        <w:rPr>
          <w:spacing w:val="-4"/>
          <w:lang w:bidi="ar-SA"/>
        </w:rPr>
        <w:t>their</w:t>
      </w:r>
      <w:r w:rsidRPr="00210B1C">
        <w:rPr>
          <w:spacing w:val="-11"/>
          <w:lang w:bidi="ar-SA"/>
        </w:rPr>
        <w:t xml:space="preserve"> </w:t>
      </w:r>
      <w:r w:rsidRPr="00210B1C">
        <w:rPr>
          <w:spacing w:val="-4"/>
          <w:lang w:bidi="ar-SA"/>
        </w:rPr>
        <w:t>clinical</w:t>
      </w:r>
      <w:r w:rsidRPr="00210B1C">
        <w:rPr>
          <w:spacing w:val="-8"/>
          <w:lang w:bidi="ar-SA"/>
        </w:rPr>
        <w:t xml:space="preserve"> </w:t>
      </w:r>
      <w:r w:rsidRPr="00210B1C">
        <w:rPr>
          <w:spacing w:val="-4"/>
          <w:lang w:bidi="ar-SA"/>
        </w:rPr>
        <w:t>objectives</w:t>
      </w:r>
      <w:r w:rsidRPr="00210B1C">
        <w:rPr>
          <w:spacing w:val="-5"/>
          <w:lang w:bidi="ar-SA"/>
        </w:rPr>
        <w:t xml:space="preserve"> </w:t>
      </w:r>
      <w:r w:rsidRPr="00210B1C">
        <w:rPr>
          <w:spacing w:val="-4"/>
          <w:lang w:bidi="ar-SA"/>
        </w:rPr>
        <w:t>in</w:t>
      </w:r>
      <w:r w:rsidRPr="00210B1C">
        <w:rPr>
          <w:spacing w:val="-6"/>
          <w:lang w:bidi="ar-SA"/>
        </w:rPr>
        <w:t xml:space="preserve"> </w:t>
      </w:r>
      <w:r w:rsidRPr="00210B1C">
        <w:rPr>
          <w:spacing w:val="-4"/>
          <w:lang w:bidi="ar-SA"/>
        </w:rPr>
        <w:t>their specialty</w:t>
      </w:r>
      <w:r w:rsidRPr="00210B1C">
        <w:rPr>
          <w:spacing w:val="69"/>
          <w:lang w:bidi="ar-SA"/>
        </w:rPr>
        <w:t xml:space="preserve"> </w:t>
      </w:r>
      <w:r w:rsidRPr="00210B1C">
        <w:rPr>
          <w:spacing w:val="-4"/>
          <w:lang w:bidi="ar-SA"/>
        </w:rPr>
        <w:t>area</w:t>
      </w:r>
      <w:r w:rsidRPr="00210B1C">
        <w:rPr>
          <w:spacing w:val="-5"/>
          <w:lang w:bidi="ar-SA"/>
        </w:rPr>
        <w:t xml:space="preserve"> </w:t>
      </w:r>
      <w:r w:rsidRPr="00210B1C">
        <w:rPr>
          <w:spacing w:val="-4"/>
          <w:lang w:bidi="ar-SA"/>
        </w:rPr>
        <w:t>to the</w:t>
      </w:r>
      <w:r w:rsidRPr="00210B1C">
        <w:rPr>
          <w:spacing w:val="-5"/>
          <w:lang w:bidi="ar-SA"/>
        </w:rPr>
        <w:t xml:space="preserve"> </w:t>
      </w:r>
      <w:r w:rsidRPr="00210B1C">
        <w:rPr>
          <w:spacing w:val="-4"/>
          <w:lang w:bidi="ar-SA"/>
        </w:rPr>
        <w:t xml:space="preserve">university </w:t>
      </w:r>
      <w:r w:rsidRPr="00210B1C">
        <w:rPr>
          <w:lang w:bidi="ar-SA"/>
        </w:rPr>
        <w:t>faculty.</w:t>
      </w:r>
      <w:r w:rsidRPr="00210B1C">
        <w:rPr>
          <w:spacing w:val="4"/>
          <w:lang w:bidi="ar-SA"/>
        </w:rPr>
        <w:t xml:space="preserve"> </w:t>
      </w:r>
      <w:r w:rsidRPr="00210B1C">
        <w:rPr>
          <w:lang w:bidi="ar-SA"/>
        </w:rPr>
        <w:t>After</w:t>
      </w:r>
      <w:r w:rsidRPr="00210B1C">
        <w:rPr>
          <w:spacing w:val="-13"/>
          <w:lang w:bidi="ar-SA"/>
        </w:rPr>
        <w:t xml:space="preserve"> </w:t>
      </w:r>
      <w:r w:rsidRPr="00210B1C">
        <w:rPr>
          <w:lang w:bidi="ar-SA"/>
        </w:rPr>
        <w:t>the</w:t>
      </w:r>
      <w:r w:rsidRPr="00210B1C">
        <w:rPr>
          <w:spacing w:val="-12"/>
          <w:lang w:bidi="ar-SA"/>
        </w:rPr>
        <w:t xml:space="preserve"> </w:t>
      </w:r>
      <w:r w:rsidRPr="00210B1C">
        <w:rPr>
          <w:lang w:bidi="ar-SA"/>
        </w:rPr>
        <w:t>objectives</w:t>
      </w:r>
      <w:r w:rsidRPr="00210B1C">
        <w:rPr>
          <w:spacing w:val="-13"/>
          <w:lang w:bidi="ar-SA"/>
        </w:rPr>
        <w:t xml:space="preserve"> </w:t>
      </w:r>
      <w:r w:rsidRPr="00210B1C">
        <w:rPr>
          <w:lang w:bidi="ar-SA"/>
        </w:rPr>
        <w:t>are</w:t>
      </w:r>
      <w:r w:rsidRPr="00210B1C">
        <w:rPr>
          <w:spacing w:val="-16"/>
          <w:lang w:bidi="ar-SA"/>
        </w:rPr>
        <w:t xml:space="preserve"> </w:t>
      </w:r>
      <w:r w:rsidRPr="00210B1C">
        <w:rPr>
          <w:lang w:bidi="ar-SA"/>
        </w:rPr>
        <w:t>finalized</w:t>
      </w:r>
      <w:r w:rsidRPr="00210B1C">
        <w:rPr>
          <w:spacing w:val="-17"/>
          <w:lang w:bidi="ar-SA"/>
        </w:rPr>
        <w:t xml:space="preserve"> </w:t>
      </w:r>
      <w:r w:rsidRPr="00210B1C">
        <w:rPr>
          <w:lang w:bidi="ar-SA"/>
        </w:rPr>
        <w:t>and</w:t>
      </w:r>
      <w:r w:rsidRPr="00210B1C">
        <w:rPr>
          <w:spacing w:val="-17"/>
          <w:lang w:bidi="ar-SA"/>
        </w:rPr>
        <w:t xml:space="preserve"> </w:t>
      </w:r>
      <w:r w:rsidRPr="00210B1C">
        <w:rPr>
          <w:lang w:bidi="ar-SA"/>
        </w:rPr>
        <w:t>approved,</w:t>
      </w:r>
      <w:r w:rsidRPr="00210B1C">
        <w:rPr>
          <w:spacing w:val="-13"/>
          <w:lang w:bidi="ar-SA"/>
        </w:rPr>
        <w:t xml:space="preserve"> </w:t>
      </w:r>
      <w:r w:rsidRPr="00210B1C">
        <w:rPr>
          <w:lang w:bidi="ar-SA"/>
        </w:rPr>
        <w:t>the</w:t>
      </w:r>
      <w:r w:rsidRPr="00210B1C">
        <w:rPr>
          <w:spacing w:val="-12"/>
          <w:lang w:bidi="ar-SA"/>
        </w:rPr>
        <w:t xml:space="preserve"> </w:t>
      </w:r>
      <w:r w:rsidRPr="00210B1C">
        <w:rPr>
          <w:lang w:bidi="ar-SA"/>
        </w:rPr>
        <w:t>university</w:t>
      </w:r>
      <w:r w:rsidRPr="00210B1C">
        <w:rPr>
          <w:spacing w:val="-10"/>
          <w:lang w:bidi="ar-SA"/>
        </w:rPr>
        <w:t xml:space="preserve"> </w:t>
      </w:r>
      <w:r w:rsidRPr="00210B1C">
        <w:rPr>
          <w:lang w:bidi="ar-SA"/>
        </w:rPr>
        <w:t>faculty</w:t>
      </w:r>
      <w:r w:rsidRPr="00210B1C">
        <w:rPr>
          <w:spacing w:val="36"/>
          <w:lang w:bidi="ar-SA"/>
        </w:rPr>
        <w:t xml:space="preserve"> </w:t>
      </w:r>
      <w:r w:rsidRPr="00210B1C">
        <w:rPr>
          <w:lang w:bidi="ar-SA"/>
        </w:rPr>
        <w:t>initiates</w:t>
      </w:r>
      <w:r w:rsidRPr="00210B1C">
        <w:rPr>
          <w:spacing w:val="-13"/>
          <w:lang w:bidi="ar-SA"/>
        </w:rPr>
        <w:t xml:space="preserve"> </w:t>
      </w:r>
      <w:r w:rsidRPr="00210B1C">
        <w:rPr>
          <w:lang w:bidi="ar-SA"/>
        </w:rPr>
        <w:t>placement procedures</w:t>
      </w:r>
      <w:r w:rsidRPr="00210B1C">
        <w:rPr>
          <w:spacing w:val="-16"/>
          <w:lang w:bidi="ar-SA"/>
        </w:rPr>
        <w:t xml:space="preserve"> </w:t>
      </w:r>
      <w:r w:rsidRPr="00210B1C">
        <w:rPr>
          <w:lang w:bidi="ar-SA"/>
        </w:rPr>
        <w:t>with</w:t>
      </w:r>
      <w:r w:rsidRPr="00210B1C">
        <w:rPr>
          <w:spacing w:val="-13"/>
          <w:lang w:bidi="ar-SA"/>
        </w:rPr>
        <w:t xml:space="preserve"> </w:t>
      </w:r>
      <w:r w:rsidRPr="00210B1C">
        <w:rPr>
          <w:lang w:bidi="ar-SA"/>
        </w:rPr>
        <w:t>the</w:t>
      </w:r>
      <w:r w:rsidRPr="00210B1C">
        <w:rPr>
          <w:spacing w:val="-12"/>
          <w:lang w:bidi="ar-SA"/>
        </w:rPr>
        <w:t xml:space="preserve"> </w:t>
      </w:r>
      <w:r w:rsidRPr="00210B1C">
        <w:rPr>
          <w:lang w:bidi="ar-SA"/>
        </w:rPr>
        <w:t>appropriate</w:t>
      </w:r>
      <w:r w:rsidRPr="00210B1C">
        <w:rPr>
          <w:spacing w:val="-15"/>
          <w:lang w:bidi="ar-SA"/>
        </w:rPr>
        <w:t xml:space="preserve"> </w:t>
      </w:r>
      <w:r w:rsidRPr="00210B1C">
        <w:rPr>
          <w:lang w:bidi="ar-SA"/>
        </w:rPr>
        <w:t>personnel</w:t>
      </w:r>
      <w:r w:rsidRPr="00210B1C">
        <w:rPr>
          <w:spacing w:val="-13"/>
          <w:lang w:bidi="ar-SA"/>
        </w:rPr>
        <w:t xml:space="preserve"> </w:t>
      </w:r>
      <w:r w:rsidRPr="00210B1C">
        <w:rPr>
          <w:lang w:bidi="ar-SA"/>
        </w:rPr>
        <w:t>or</w:t>
      </w:r>
      <w:r w:rsidRPr="00210B1C">
        <w:rPr>
          <w:spacing w:val="-12"/>
          <w:lang w:bidi="ar-SA"/>
        </w:rPr>
        <w:t xml:space="preserve"> </w:t>
      </w:r>
      <w:r w:rsidRPr="00210B1C">
        <w:rPr>
          <w:lang w:bidi="ar-SA"/>
        </w:rPr>
        <w:t>director.</w:t>
      </w:r>
      <w:r w:rsidRPr="00210B1C">
        <w:rPr>
          <w:spacing w:val="5"/>
          <w:lang w:bidi="ar-SA"/>
        </w:rPr>
        <w:t xml:space="preserve"> </w:t>
      </w:r>
      <w:r w:rsidRPr="00210B1C">
        <w:rPr>
          <w:lang w:bidi="ar-SA"/>
        </w:rPr>
        <w:t>The</w:t>
      </w:r>
      <w:r w:rsidRPr="00210B1C">
        <w:rPr>
          <w:spacing w:val="-12"/>
          <w:lang w:bidi="ar-SA"/>
        </w:rPr>
        <w:t xml:space="preserve"> </w:t>
      </w:r>
      <w:r w:rsidRPr="00210B1C">
        <w:rPr>
          <w:lang w:bidi="ar-SA"/>
        </w:rPr>
        <w:t>student</w:t>
      </w:r>
      <w:r w:rsidRPr="00210B1C">
        <w:rPr>
          <w:spacing w:val="-14"/>
          <w:lang w:bidi="ar-SA"/>
        </w:rPr>
        <w:t xml:space="preserve"> </w:t>
      </w:r>
      <w:r w:rsidRPr="00210B1C">
        <w:rPr>
          <w:lang w:bidi="ar-SA"/>
        </w:rPr>
        <w:t>takes</w:t>
      </w:r>
      <w:r w:rsidRPr="00210B1C">
        <w:rPr>
          <w:spacing w:val="-16"/>
          <w:lang w:bidi="ar-SA"/>
        </w:rPr>
        <w:t xml:space="preserve"> </w:t>
      </w:r>
      <w:r w:rsidRPr="00210B1C">
        <w:rPr>
          <w:lang w:bidi="ar-SA"/>
        </w:rPr>
        <w:t>a</w:t>
      </w:r>
      <w:r w:rsidRPr="00210B1C">
        <w:rPr>
          <w:spacing w:val="-10"/>
          <w:lang w:bidi="ar-SA"/>
        </w:rPr>
        <w:t xml:space="preserve"> </w:t>
      </w:r>
      <w:r w:rsidRPr="00210B1C">
        <w:rPr>
          <w:lang w:bidi="ar-SA"/>
        </w:rPr>
        <w:t>copy</w:t>
      </w:r>
      <w:r w:rsidRPr="00210B1C">
        <w:rPr>
          <w:spacing w:val="-16"/>
          <w:lang w:bidi="ar-SA"/>
        </w:rPr>
        <w:t xml:space="preserve"> </w:t>
      </w:r>
      <w:r w:rsidRPr="00210B1C">
        <w:rPr>
          <w:lang w:bidi="ar-SA"/>
        </w:rPr>
        <w:t>of</w:t>
      </w:r>
      <w:r w:rsidRPr="00210B1C">
        <w:rPr>
          <w:spacing w:val="47"/>
          <w:lang w:bidi="ar-SA"/>
        </w:rPr>
        <w:t xml:space="preserve"> </w:t>
      </w:r>
      <w:r w:rsidRPr="00210B1C">
        <w:rPr>
          <w:lang w:bidi="ar-SA"/>
        </w:rPr>
        <w:t>the</w:t>
      </w:r>
      <w:r w:rsidRPr="00210B1C">
        <w:rPr>
          <w:spacing w:val="-10"/>
          <w:lang w:bidi="ar-SA"/>
        </w:rPr>
        <w:t xml:space="preserve"> </w:t>
      </w:r>
      <w:r w:rsidRPr="00210B1C">
        <w:rPr>
          <w:lang w:bidi="ar-SA"/>
        </w:rPr>
        <w:t>student’s objectives,</w:t>
      </w:r>
      <w:r w:rsidRPr="00210B1C">
        <w:rPr>
          <w:spacing w:val="-13"/>
          <w:lang w:bidi="ar-SA"/>
        </w:rPr>
        <w:t xml:space="preserve"> </w:t>
      </w:r>
      <w:r w:rsidRPr="00210B1C">
        <w:rPr>
          <w:lang w:bidi="ar-SA"/>
        </w:rPr>
        <w:t>professional</w:t>
      </w:r>
      <w:r w:rsidRPr="00210B1C">
        <w:rPr>
          <w:spacing w:val="-14"/>
          <w:lang w:bidi="ar-SA"/>
        </w:rPr>
        <w:t xml:space="preserve"> </w:t>
      </w:r>
      <w:r w:rsidRPr="00210B1C">
        <w:rPr>
          <w:lang w:bidi="ar-SA"/>
        </w:rPr>
        <w:t>resume,</w:t>
      </w:r>
      <w:r w:rsidRPr="00210B1C">
        <w:rPr>
          <w:spacing w:val="-12"/>
          <w:lang w:bidi="ar-SA"/>
        </w:rPr>
        <w:t xml:space="preserve"> </w:t>
      </w:r>
      <w:r w:rsidRPr="00210B1C">
        <w:rPr>
          <w:lang w:bidi="ar-SA"/>
        </w:rPr>
        <w:t>and</w:t>
      </w:r>
      <w:r w:rsidRPr="00210B1C">
        <w:rPr>
          <w:spacing w:val="-17"/>
          <w:lang w:bidi="ar-SA"/>
        </w:rPr>
        <w:t xml:space="preserve"> </w:t>
      </w:r>
      <w:r w:rsidRPr="00210B1C">
        <w:rPr>
          <w:lang w:bidi="ar-SA"/>
        </w:rPr>
        <w:t>teaching</w:t>
      </w:r>
      <w:r w:rsidRPr="00210B1C">
        <w:rPr>
          <w:spacing w:val="-13"/>
          <w:lang w:bidi="ar-SA"/>
        </w:rPr>
        <w:t xml:space="preserve"> </w:t>
      </w:r>
      <w:r w:rsidRPr="00210B1C">
        <w:rPr>
          <w:lang w:bidi="ar-SA"/>
        </w:rPr>
        <w:t>plan</w:t>
      </w:r>
      <w:r w:rsidRPr="00210B1C">
        <w:rPr>
          <w:spacing w:val="-13"/>
          <w:lang w:bidi="ar-SA"/>
        </w:rPr>
        <w:t xml:space="preserve"> </w:t>
      </w:r>
      <w:r w:rsidRPr="00210B1C">
        <w:rPr>
          <w:lang w:bidi="ar-SA"/>
        </w:rPr>
        <w:t>to</w:t>
      </w:r>
      <w:r w:rsidRPr="00210B1C">
        <w:rPr>
          <w:spacing w:val="-13"/>
          <w:lang w:bidi="ar-SA"/>
        </w:rPr>
        <w:t xml:space="preserve"> </w:t>
      </w:r>
      <w:r w:rsidRPr="00210B1C">
        <w:rPr>
          <w:lang w:bidi="ar-SA"/>
        </w:rPr>
        <w:t>the</w:t>
      </w:r>
      <w:r w:rsidRPr="00210B1C">
        <w:rPr>
          <w:spacing w:val="-12"/>
          <w:lang w:bidi="ar-SA"/>
        </w:rPr>
        <w:t xml:space="preserve"> </w:t>
      </w:r>
      <w:r w:rsidRPr="00210B1C">
        <w:rPr>
          <w:lang w:bidi="ar-SA"/>
        </w:rPr>
        <w:t>preceptor/residency</w:t>
      </w:r>
      <w:r w:rsidRPr="00210B1C">
        <w:rPr>
          <w:spacing w:val="-16"/>
          <w:lang w:bidi="ar-SA"/>
        </w:rPr>
        <w:t xml:space="preserve"> </w:t>
      </w:r>
      <w:r w:rsidRPr="00210B1C">
        <w:rPr>
          <w:lang w:bidi="ar-SA"/>
        </w:rPr>
        <w:t>supervisor</w:t>
      </w:r>
      <w:r w:rsidRPr="00210B1C">
        <w:rPr>
          <w:spacing w:val="-16"/>
          <w:lang w:bidi="ar-SA"/>
        </w:rPr>
        <w:t xml:space="preserve"> </w:t>
      </w:r>
      <w:r w:rsidRPr="00210B1C">
        <w:rPr>
          <w:lang w:bidi="ar-SA"/>
        </w:rPr>
        <w:t>on</w:t>
      </w:r>
      <w:r w:rsidRPr="00210B1C">
        <w:rPr>
          <w:spacing w:val="23"/>
          <w:lang w:bidi="ar-SA"/>
        </w:rPr>
        <w:t xml:space="preserve"> </w:t>
      </w:r>
      <w:r w:rsidRPr="00210B1C">
        <w:rPr>
          <w:lang w:bidi="ar-SA"/>
        </w:rPr>
        <w:t>their initial</w:t>
      </w:r>
      <w:r w:rsidRPr="00210B1C">
        <w:rPr>
          <w:spacing w:val="40"/>
          <w:lang w:bidi="ar-SA"/>
        </w:rPr>
        <w:t xml:space="preserve"> </w:t>
      </w:r>
      <w:r w:rsidRPr="00210B1C">
        <w:rPr>
          <w:lang w:bidi="ar-SA"/>
        </w:rPr>
        <w:t>practicum meeting.</w:t>
      </w:r>
    </w:p>
    <w:p w14:paraId="4E458269" w14:textId="77777777" w:rsidR="00210B1C" w:rsidRPr="00210B1C" w:rsidRDefault="00210B1C" w:rsidP="00210B1C">
      <w:pPr>
        <w:spacing w:before="2"/>
        <w:rPr>
          <w:lang w:bidi="ar-SA"/>
        </w:rPr>
      </w:pPr>
    </w:p>
    <w:p w14:paraId="5BA8E231" w14:textId="77777777" w:rsidR="00210B1C" w:rsidRPr="00210B1C" w:rsidRDefault="00210B1C" w:rsidP="00210B1C">
      <w:pPr>
        <w:ind w:left="720"/>
        <w:outlineLvl w:val="7"/>
        <w:rPr>
          <w:i/>
          <w:iCs/>
          <w:sz w:val="24"/>
          <w:szCs w:val="24"/>
          <w:lang w:bidi="ar-SA"/>
        </w:rPr>
      </w:pPr>
      <w:r w:rsidRPr="00210B1C">
        <w:rPr>
          <w:i/>
          <w:iCs/>
          <w:spacing w:val="-2"/>
          <w:sz w:val="24"/>
          <w:szCs w:val="24"/>
          <w:lang w:bidi="ar-SA"/>
        </w:rPr>
        <w:t>Students</w:t>
      </w:r>
    </w:p>
    <w:p w14:paraId="78FA48CA" w14:textId="77777777" w:rsidR="00210B1C" w:rsidRPr="00210B1C" w:rsidRDefault="00210B1C" w:rsidP="00210B1C">
      <w:pPr>
        <w:numPr>
          <w:ilvl w:val="0"/>
          <w:numId w:val="25"/>
        </w:numPr>
        <w:tabs>
          <w:tab w:val="left" w:pos="1441"/>
        </w:tabs>
        <w:spacing w:before="264"/>
        <w:ind w:right="1383"/>
        <w:rPr>
          <w:lang w:bidi="ar-SA"/>
        </w:rPr>
      </w:pPr>
      <w:r w:rsidRPr="00210B1C">
        <w:rPr>
          <w:lang w:bidi="ar-SA"/>
        </w:rPr>
        <w:t>Obtain</w:t>
      </w:r>
      <w:r w:rsidRPr="00210B1C">
        <w:rPr>
          <w:spacing w:val="-17"/>
          <w:lang w:bidi="ar-SA"/>
        </w:rPr>
        <w:t xml:space="preserve"> </w:t>
      </w:r>
      <w:r w:rsidRPr="00210B1C">
        <w:rPr>
          <w:lang w:bidi="ar-SA"/>
        </w:rPr>
        <w:t>information</w:t>
      </w:r>
      <w:r w:rsidRPr="00210B1C">
        <w:rPr>
          <w:spacing w:val="-21"/>
          <w:lang w:bidi="ar-SA"/>
        </w:rPr>
        <w:t xml:space="preserve"> </w:t>
      </w:r>
      <w:r w:rsidRPr="00210B1C">
        <w:rPr>
          <w:lang w:bidi="ar-SA"/>
        </w:rPr>
        <w:t>on</w:t>
      </w:r>
      <w:r w:rsidRPr="00210B1C">
        <w:rPr>
          <w:spacing w:val="-13"/>
          <w:lang w:bidi="ar-SA"/>
        </w:rPr>
        <w:t xml:space="preserve"> </w:t>
      </w:r>
      <w:r w:rsidRPr="00210B1C">
        <w:rPr>
          <w:lang w:bidi="ar-SA"/>
        </w:rPr>
        <w:t>the</w:t>
      </w:r>
      <w:r w:rsidRPr="00210B1C">
        <w:rPr>
          <w:spacing w:val="-16"/>
          <w:lang w:bidi="ar-SA"/>
        </w:rPr>
        <w:t xml:space="preserve"> </w:t>
      </w:r>
      <w:r w:rsidRPr="00210B1C">
        <w:rPr>
          <w:lang w:bidi="ar-SA"/>
        </w:rPr>
        <w:t>requirements</w:t>
      </w:r>
      <w:r w:rsidRPr="00210B1C">
        <w:rPr>
          <w:spacing w:val="-20"/>
          <w:lang w:bidi="ar-SA"/>
        </w:rPr>
        <w:t xml:space="preserve"> </w:t>
      </w:r>
      <w:r w:rsidRPr="00210B1C">
        <w:rPr>
          <w:lang w:bidi="ar-SA"/>
        </w:rPr>
        <w:t>of</w:t>
      </w:r>
      <w:r w:rsidRPr="00210B1C">
        <w:rPr>
          <w:spacing w:val="-12"/>
          <w:lang w:bidi="ar-SA"/>
        </w:rPr>
        <w:t xml:space="preserve"> </w:t>
      </w:r>
      <w:r w:rsidRPr="00210B1C">
        <w:rPr>
          <w:lang w:bidi="ar-SA"/>
        </w:rPr>
        <w:t>the</w:t>
      </w:r>
      <w:r w:rsidRPr="00210B1C">
        <w:rPr>
          <w:spacing w:val="-13"/>
          <w:lang w:bidi="ar-SA"/>
        </w:rPr>
        <w:t xml:space="preserve"> </w:t>
      </w:r>
      <w:r w:rsidRPr="00210B1C">
        <w:rPr>
          <w:lang w:bidi="ar-SA"/>
        </w:rPr>
        <w:t>chosen</w:t>
      </w:r>
      <w:r w:rsidRPr="00210B1C">
        <w:rPr>
          <w:spacing w:val="-21"/>
          <w:lang w:bidi="ar-SA"/>
        </w:rPr>
        <w:t xml:space="preserve"> </w:t>
      </w:r>
      <w:r w:rsidRPr="00210B1C">
        <w:rPr>
          <w:lang w:bidi="ar-SA"/>
        </w:rPr>
        <w:t>clinical</w:t>
      </w:r>
      <w:r w:rsidRPr="00210B1C">
        <w:rPr>
          <w:spacing w:val="-14"/>
          <w:lang w:bidi="ar-SA"/>
        </w:rPr>
        <w:t xml:space="preserve"> </w:t>
      </w:r>
      <w:r w:rsidRPr="00210B1C">
        <w:rPr>
          <w:lang w:bidi="ar-SA"/>
        </w:rPr>
        <w:t>site</w:t>
      </w:r>
      <w:r w:rsidRPr="00210B1C">
        <w:rPr>
          <w:spacing w:val="-12"/>
          <w:lang w:bidi="ar-SA"/>
        </w:rPr>
        <w:t xml:space="preserve"> </w:t>
      </w:r>
      <w:r w:rsidRPr="00210B1C">
        <w:rPr>
          <w:lang w:bidi="ar-SA"/>
        </w:rPr>
        <w:t>for</w:t>
      </w:r>
      <w:r w:rsidRPr="00210B1C">
        <w:rPr>
          <w:spacing w:val="-22"/>
          <w:lang w:bidi="ar-SA"/>
        </w:rPr>
        <w:t xml:space="preserve"> </w:t>
      </w:r>
      <w:r w:rsidRPr="00210B1C">
        <w:rPr>
          <w:lang w:bidi="ar-SA"/>
        </w:rPr>
        <w:t>approaching</w:t>
      </w:r>
      <w:r w:rsidRPr="00210B1C">
        <w:rPr>
          <w:spacing w:val="-13"/>
          <w:lang w:bidi="ar-SA"/>
        </w:rPr>
        <w:t xml:space="preserve"> </w:t>
      </w:r>
      <w:r w:rsidRPr="00210B1C">
        <w:rPr>
          <w:lang w:bidi="ar-SA"/>
        </w:rPr>
        <w:t xml:space="preserve">potential </w:t>
      </w:r>
      <w:r w:rsidRPr="00210B1C">
        <w:rPr>
          <w:spacing w:val="-2"/>
          <w:lang w:bidi="ar-SA"/>
        </w:rPr>
        <w:t>preceptors.</w:t>
      </w:r>
      <w:r w:rsidRPr="00210B1C">
        <w:rPr>
          <w:spacing w:val="3"/>
          <w:lang w:bidi="ar-SA"/>
        </w:rPr>
        <w:t xml:space="preserve"> </w:t>
      </w:r>
      <w:r w:rsidRPr="00210B1C">
        <w:rPr>
          <w:spacing w:val="-2"/>
          <w:lang w:bidi="ar-SA"/>
        </w:rPr>
        <w:t>Determine</w:t>
      </w:r>
      <w:r w:rsidRPr="00210B1C">
        <w:rPr>
          <w:spacing w:val="-10"/>
          <w:lang w:bidi="ar-SA"/>
        </w:rPr>
        <w:t xml:space="preserve"> </w:t>
      </w:r>
      <w:r w:rsidRPr="00210B1C">
        <w:rPr>
          <w:spacing w:val="-2"/>
          <w:lang w:bidi="ar-SA"/>
        </w:rPr>
        <w:t>if</w:t>
      </w:r>
      <w:r w:rsidRPr="00210B1C">
        <w:rPr>
          <w:spacing w:val="-12"/>
          <w:lang w:bidi="ar-SA"/>
        </w:rPr>
        <w:t xml:space="preserve"> </w:t>
      </w:r>
      <w:r w:rsidRPr="00210B1C">
        <w:rPr>
          <w:spacing w:val="-2"/>
          <w:lang w:bidi="ar-SA"/>
        </w:rPr>
        <w:t>the</w:t>
      </w:r>
      <w:r w:rsidRPr="00210B1C">
        <w:rPr>
          <w:spacing w:val="-16"/>
          <w:lang w:bidi="ar-SA"/>
        </w:rPr>
        <w:t xml:space="preserve"> </w:t>
      </w:r>
      <w:r w:rsidRPr="00210B1C">
        <w:rPr>
          <w:spacing w:val="-2"/>
          <w:lang w:bidi="ar-SA"/>
        </w:rPr>
        <w:t>student</w:t>
      </w:r>
      <w:r w:rsidRPr="00210B1C">
        <w:rPr>
          <w:spacing w:val="-14"/>
          <w:lang w:bidi="ar-SA"/>
        </w:rPr>
        <w:t xml:space="preserve"> </w:t>
      </w:r>
      <w:r w:rsidRPr="00210B1C">
        <w:rPr>
          <w:spacing w:val="-2"/>
          <w:lang w:bidi="ar-SA"/>
        </w:rPr>
        <w:t>is</w:t>
      </w:r>
      <w:r w:rsidRPr="00210B1C">
        <w:rPr>
          <w:spacing w:val="-16"/>
          <w:lang w:bidi="ar-SA"/>
        </w:rPr>
        <w:t xml:space="preserve"> </w:t>
      </w:r>
      <w:r w:rsidRPr="00210B1C">
        <w:rPr>
          <w:spacing w:val="-2"/>
          <w:lang w:bidi="ar-SA"/>
        </w:rPr>
        <w:t>allowed</w:t>
      </w:r>
      <w:r w:rsidRPr="00210B1C">
        <w:rPr>
          <w:spacing w:val="-17"/>
          <w:lang w:bidi="ar-SA"/>
        </w:rPr>
        <w:t xml:space="preserve"> </w:t>
      </w:r>
      <w:r w:rsidRPr="00210B1C">
        <w:rPr>
          <w:spacing w:val="-2"/>
          <w:lang w:bidi="ar-SA"/>
        </w:rPr>
        <w:t>to</w:t>
      </w:r>
      <w:r w:rsidRPr="00210B1C">
        <w:rPr>
          <w:spacing w:val="-10"/>
          <w:lang w:bidi="ar-SA"/>
        </w:rPr>
        <w:t xml:space="preserve"> </w:t>
      </w:r>
      <w:r w:rsidRPr="00210B1C">
        <w:rPr>
          <w:spacing w:val="-2"/>
          <w:lang w:bidi="ar-SA"/>
        </w:rPr>
        <w:t>approach</w:t>
      </w:r>
      <w:r w:rsidRPr="00210B1C">
        <w:rPr>
          <w:spacing w:val="-18"/>
          <w:lang w:bidi="ar-SA"/>
        </w:rPr>
        <w:t xml:space="preserve"> </w:t>
      </w:r>
      <w:r w:rsidRPr="00210B1C">
        <w:rPr>
          <w:spacing w:val="-2"/>
          <w:lang w:bidi="ar-SA"/>
        </w:rPr>
        <w:t>the</w:t>
      </w:r>
      <w:r w:rsidRPr="00210B1C">
        <w:rPr>
          <w:spacing w:val="-11"/>
          <w:lang w:bidi="ar-SA"/>
        </w:rPr>
        <w:t xml:space="preserve"> </w:t>
      </w:r>
      <w:r w:rsidRPr="00210B1C">
        <w:rPr>
          <w:spacing w:val="-2"/>
          <w:lang w:bidi="ar-SA"/>
        </w:rPr>
        <w:t>potential</w:t>
      </w:r>
      <w:r w:rsidRPr="00210B1C">
        <w:rPr>
          <w:spacing w:val="-11"/>
          <w:lang w:bidi="ar-SA"/>
        </w:rPr>
        <w:t xml:space="preserve"> </w:t>
      </w:r>
      <w:r w:rsidRPr="00210B1C">
        <w:rPr>
          <w:spacing w:val="-2"/>
          <w:lang w:bidi="ar-SA"/>
        </w:rPr>
        <w:t>preceptor</w:t>
      </w:r>
      <w:r w:rsidRPr="00210B1C">
        <w:rPr>
          <w:spacing w:val="-16"/>
          <w:lang w:bidi="ar-SA"/>
        </w:rPr>
        <w:t xml:space="preserve"> </w:t>
      </w:r>
      <w:r w:rsidRPr="00210B1C">
        <w:rPr>
          <w:spacing w:val="-2"/>
          <w:lang w:bidi="ar-SA"/>
        </w:rPr>
        <w:t>directly</w:t>
      </w:r>
      <w:r w:rsidRPr="00210B1C">
        <w:rPr>
          <w:spacing w:val="-15"/>
          <w:lang w:bidi="ar-SA"/>
        </w:rPr>
        <w:t xml:space="preserve"> </w:t>
      </w:r>
      <w:r w:rsidRPr="00210B1C">
        <w:rPr>
          <w:spacing w:val="-2"/>
          <w:lang w:bidi="ar-SA"/>
        </w:rPr>
        <w:t>or</w:t>
      </w:r>
      <w:r w:rsidRPr="00210B1C">
        <w:rPr>
          <w:spacing w:val="-9"/>
          <w:lang w:bidi="ar-SA"/>
        </w:rPr>
        <w:t xml:space="preserve"> </w:t>
      </w:r>
      <w:r w:rsidRPr="00210B1C">
        <w:rPr>
          <w:spacing w:val="-2"/>
          <w:lang w:bidi="ar-SA"/>
        </w:rPr>
        <w:t xml:space="preserve">if </w:t>
      </w:r>
      <w:r w:rsidRPr="00210B1C">
        <w:rPr>
          <w:lang w:bidi="ar-SA"/>
        </w:rPr>
        <w:t>the</w:t>
      </w:r>
      <w:r w:rsidRPr="00210B1C">
        <w:rPr>
          <w:spacing w:val="-13"/>
          <w:lang w:bidi="ar-SA"/>
        </w:rPr>
        <w:t xml:space="preserve"> </w:t>
      </w:r>
      <w:r w:rsidRPr="00210B1C">
        <w:rPr>
          <w:lang w:bidi="ar-SA"/>
        </w:rPr>
        <w:t>contact</w:t>
      </w:r>
      <w:r w:rsidRPr="00210B1C">
        <w:rPr>
          <w:spacing w:val="-18"/>
          <w:lang w:bidi="ar-SA"/>
        </w:rPr>
        <w:t xml:space="preserve"> </w:t>
      </w:r>
      <w:r w:rsidRPr="00210B1C">
        <w:rPr>
          <w:lang w:bidi="ar-SA"/>
        </w:rPr>
        <w:t>person</w:t>
      </w:r>
      <w:r w:rsidRPr="00210B1C">
        <w:rPr>
          <w:spacing w:val="-12"/>
          <w:lang w:bidi="ar-SA"/>
        </w:rPr>
        <w:t xml:space="preserve"> </w:t>
      </w:r>
      <w:r w:rsidRPr="00210B1C">
        <w:rPr>
          <w:lang w:bidi="ar-SA"/>
        </w:rPr>
        <w:t>is</w:t>
      </w:r>
      <w:r w:rsidRPr="00210B1C">
        <w:rPr>
          <w:spacing w:val="-13"/>
          <w:lang w:bidi="ar-SA"/>
        </w:rPr>
        <w:t xml:space="preserve"> </w:t>
      </w:r>
      <w:r w:rsidRPr="00210B1C">
        <w:rPr>
          <w:lang w:bidi="ar-SA"/>
        </w:rPr>
        <w:t>someone</w:t>
      </w:r>
      <w:r w:rsidRPr="00210B1C">
        <w:rPr>
          <w:spacing w:val="-20"/>
          <w:lang w:bidi="ar-SA"/>
        </w:rPr>
        <w:t xml:space="preserve"> </w:t>
      </w:r>
      <w:r w:rsidRPr="00210B1C">
        <w:rPr>
          <w:lang w:bidi="ar-SA"/>
        </w:rPr>
        <w:t>other</w:t>
      </w:r>
      <w:r w:rsidRPr="00210B1C">
        <w:rPr>
          <w:spacing w:val="-16"/>
          <w:lang w:bidi="ar-SA"/>
        </w:rPr>
        <w:t xml:space="preserve"> </w:t>
      </w:r>
      <w:r w:rsidRPr="00210B1C">
        <w:rPr>
          <w:lang w:bidi="ar-SA"/>
        </w:rPr>
        <w:t>than</w:t>
      </w:r>
      <w:r w:rsidRPr="00210B1C">
        <w:rPr>
          <w:spacing w:val="-18"/>
          <w:lang w:bidi="ar-SA"/>
        </w:rPr>
        <w:t xml:space="preserve"> </w:t>
      </w:r>
      <w:r w:rsidRPr="00210B1C">
        <w:rPr>
          <w:lang w:bidi="ar-SA"/>
        </w:rPr>
        <w:t>the</w:t>
      </w:r>
      <w:r w:rsidRPr="00210B1C">
        <w:rPr>
          <w:spacing w:val="-12"/>
          <w:lang w:bidi="ar-SA"/>
        </w:rPr>
        <w:t xml:space="preserve"> </w:t>
      </w:r>
      <w:r w:rsidRPr="00210B1C">
        <w:rPr>
          <w:lang w:bidi="ar-SA"/>
        </w:rPr>
        <w:t>preceptor</w:t>
      </w:r>
      <w:r w:rsidRPr="00210B1C">
        <w:rPr>
          <w:spacing w:val="-13"/>
          <w:lang w:bidi="ar-SA"/>
        </w:rPr>
        <w:t xml:space="preserve"> </w:t>
      </w:r>
      <w:r w:rsidRPr="00210B1C">
        <w:rPr>
          <w:lang w:bidi="ar-SA"/>
        </w:rPr>
        <w:t>at</w:t>
      </w:r>
      <w:r w:rsidRPr="00210B1C">
        <w:rPr>
          <w:spacing w:val="-14"/>
          <w:lang w:bidi="ar-SA"/>
        </w:rPr>
        <w:t xml:space="preserve"> </w:t>
      </w:r>
      <w:r w:rsidRPr="00210B1C">
        <w:rPr>
          <w:lang w:bidi="ar-SA"/>
        </w:rPr>
        <w:t>a</w:t>
      </w:r>
      <w:r w:rsidRPr="00210B1C">
        <w:rPr>
          <w:spacing w:val="-12"/>
          <w:lang w:bidi="ar-SA"/>
        </w:rPr>
        <w:t xml:space="preserve"> </w:t>
      </w:r>
      <w:r w:rsidRPr="00210B1C">
        <w:rPr>
          <w:lang w:bidi="ar-SA"/>
        </w:rPr>
        <w:t>particular</w:t>
      </w:r>
      <w:r w:rsidRPr="00210B1C">
        <w:rPr>
          <w:spacing w:val="-13"/>
          <w:lang w:bidi="ar-SA"/>
        </w:rPr>
        <w:t xml:space="preserve"> </w:t>
      </w:r>
      <w:r w:rsidRPr="00210B1C">
        <w:rPr>
          <w:lang w:bidi="ar-SA"/>
        </w:rPr>
        <w:t>institution.</w:t>
      </w:r>
    </w:p>
    <w:p w14:paraId="34C7692A" w14:textId="77777777" w:rsidR="00210B1C" w:rsidRPr="00210B1C" w:rsidRDefault="00210B1C" w:rsidP="00210B1C">
      <w:pPr>
        <w:numPr>
          <w:ilvl w:val="0"/>
          <w:numId w:val="25"/>
        </w:numPr>
        <w:tabs>
          <w:tab w:val="left" w:pos="1441"/>
        </w:tabs>
        <w:spacing w:before="265"/>
        <w:ind w:right="1361"/>
        <w:rPr>
          <w:lang w:bidi="ar-SA"/>
        </w:rPr>
      </w:pPr>
      <w:r w:rsidRPr="00210B1C">
        <w:rPr>
          <w:spacing w:val="-4"/>
          <w:lang w:bidi="ar-SA"/>
        </w:rPr>
        <w:t>Once the procedure for approaching</w:t>
      </w:r>
      <w:r w:rsidRPr="00210B1C">
        <w:rPr>
          <w:spacing w:val="-12"/>
          <w:lang w:bidi="ar-SA"/>
        </w:rPr>
        <w:t xml:space="preserve"> </w:t>
      </w:r>
      <w:r w:rsidRPr="00210B1C">
        <w:rPr>
          <w:spacing w:val="-4"/>
          <w:lang w:bidi="ar-SA"/>
        </w:rPr>
        <w:t>a potential</w:t>
      </w:r>
      <w:r w:rsidRPr="00210B1C">
        <w:rPr>
          <w:spacing w:val="-7"/>
          <w:lang w:bidi="ar-SA"/>
        </w:rPr>
        <w:t xml:space="preserve"> </w:t>
      </w:r>
      <w:r w:rsidRPr="00210B1C">
        <w:rPr>
          <w:spacing w:val="-4"/>
          <w:lang w:bidi="ar-SA"/>
        </w:rPr>
        <w:t>preceptor</w:t>
      </w:r>
      <w:r w:rsidRPr="00210B1C">
        <w:rPr>
          <w:spacing w:val="-8"/>
          <w:lang w:bidi="ar-SA"/>
        </w:rPr>
        <w:t xml:space="preserve"> </w:t>
      </w:r>
      <w:r w:rsidRPr="00210B1C">
        <w:rPr>
          <w:spacing w:val="-4"/>
          <w:lang w:bidi="ar-SA"/>
        </w:rPr>
        <w:t>is approved,</w:t>
      </w:r>
      <w:r w:rsidRPr="00210B1C">
        <w:rPr>
          <w:spacing w:val="-11"/>
          <w:lang w:bidi="ar-SA"/>
        </w:rPr>
        <w:t xml:space="preserve"> </w:t>
      </w:r>
      <w:r w:rsidRPr="00210B1C">
        <w:rPr>
          <w:spacing w:val="-4"/>
          <w:lang w:bidi="ar-SA"/>
        </w:rPr>
        <w:t>make</w:t>
      </w:r>
      <w:r w:rsidRPr="00210B1C">
        <w:rPr>
          <w:spacing w:val="-8"/>
          <w:lang w:bidi="ar-SA"/>
        </w:rPr>
        <w:t xml:space="preserve"> </w:t>
      </w:r>
      <w:r w:rsidRPr="00210B1C">
        <w:rPr>
          <w:spacing w:val="-4"/>
          <w:lang w:bidi="ar-SA"/>
        </w:rPr>
        <w:t>an appointment</w:t>
      </w:r>
      <w:r w:rsidRPr="00210B1C">
        <w:rPr>
          <w:spacing w:val="-5"/>
          <w:lang w:bidi="ar-SA"/>
        </w:rPr>
        <w:t xml:space="preserve"> </w:t>
      </w:r>
      <w:r w:rsidRPr="00210B1C">
        <w:rPr>
          <w:spacing w:val="-4"/>
          <w:lang w:bidi="ar-SA"/>
        </w:rPr>
        <w:t xml:space="preserve">for </w:t>
      </w:r>
      <w:r w:rsidRPr="00210B1C">
        <w:rPr>
          <w:lang w:bidi="ar-SA"/>
        </w:rPr>
        <w:t>an</w:t>
      </w:r>
      <w:r w:rsidRPr="00210B1C">
        <w:rPr>
          <w:spacing w:val="-17"/>
          <w:lang w:bidi="ar-SA"/>
        </w:rPr>
        <w:t xml:space="preserve"> </w:t>
      </w:r>
      <w:r w:rsidRPr="00210B1C">
        <w:rPr>
          <w:lang w:bidi="ar-SA"/>
        </w:rPr>
        <w:t>interview.</w:t>
      </w:r>
    </w:p>
    <w:p w14:paraId="611A4CCB" w14:textId="77777777" w:rsidR="00210B1C" w:rsidRPr="00210B1C" w:rsidRDefault="00210B1C" w:rsidP="00210B1C">
      <w:pPr>
        <w:rPr>
          <w:lang w:bidi="ar-SA"/>
        </w:rPr>
      </w:pPr>
    </w:p>
    <w:p w14:paraId="4900EE19" w14:textId="77777777" w:rsidR="00210B1C" w:rsidRPr="00210B1C" w:rsidRDefault="00210B1C" w:rsidP="00210B1C">
      <w:pPr>
        <w:numPr>
          <w:ilvl w:val="0"/>
          <w:numId w:val="25"/>
        </w:numPr>
        <w:tabs>
          <w:tab w:val="left" w:pos="1441"/>
        </w:tabs>
        <w:ind w:right="1665"/>
        <w:rPr>
          <w:lang w:bidi="ar-SA"/>
        </w:rPr>
      </w:pPr>
      <w:r w:rsidRPr="00210B1C">
        <w:rPr>
          <w:spacing w:val="-2"/>
          <w:lang w:bidi="ar-SA"/>
        </w:rPr>
        <w:t>Create</w:t>
      </w:r>
      <w:r w:rsidRPr="00210B1C">
        <w:rPr>
          <w:spacing w:val="-16"/>
          <w:lang w:bidi="ar-SA"/>
        </w:rPr>
        <w:t xml:space="preserve"> </w:t>
      </w:r>
      <w:r w:rsidRPr="00210B1C">
        <w:rPr>
          <w:spacing w:val="-2"/>
          <w:lang w:bidi="ar-SA"/>
        </w:rPr>
        <w:t>clinical</w:t>
      </w:r>
      <w:r w:rsidRPr="00210B1C">
        <w:rPr>
          <w:spacing w:val="-11"/>
          <w:lang w:bidi="ar-SA"/>
        </w:rPr>
        <w:t xml:space="preserve"> </w:t>
      </w:r>
      <w:r w:rsidRPr="00210B1C">
        <w:rPr>
          <w:spacing w:val="-2"/>
          <w:lang w:bidi="ar-SA"/>
        </w:rPr>
        <w:t>objectives</w:t>
      </w:r>
      <w:r w:rsidRPr="00210B1C">
        <w:rPr>
          <w:spacing w:val="-20"/>
          <w:lang w:bidi="ar-SA"/>
        </w:rPr>
        <w:t xml:space="preserve"> </w:t>
      </w:r>
      <w:r w:rsidRPr="00210B1C">
        <w:rPr>
          <w:spacing w:val="-2"/>
          <w:lang w:bidi="ar-SA"/>
        </w:rPr>
        <w:t>to</w:t>
      </w:r>
      <w:r w:rsidRPr="00210B1C">
        <w:rPr>
          <w:spacing w:val="-10"/>
          <w:lang w:bidi="ar-SA"/>
        </w:rPr>
        <w:t xml:space="preserve"> </w:t>
      </w:r>
      <w:r w:rsidRPr="00210B1C">
        <w:rPr>
          <w:spacing w:val="-2"/>
          <w:lang w:bidi="ar-SA"/>
        </w:rPr>
        <w:t>present</w:t>
      </w:r>
      <w:r w:rsidRPr="00210B1C">
        <w:rPr>
          <w:spacing w:val="-19"/>
          <w:lang w:bidi="ar-SA"/>
        </w:rPr>
        <w:t xml:space="preserve"> </w:t>
      </w:r>
      <w:r w:rsidRPr="00210B1C">
        <w:rPr>
          <w:spacing w:val="-2"/>
          <w:lang w:bidi="ar-SA"/>
        </w:rPr>
        <w:t>to</w:t>
      </w:r>
      <w:r w:rsidRPr="00210B1C">
        <w:rPr>
          <w:spacing w:val="-11"/>
          <w:lang w:bidi="ar-SA"/>
        </w:rPr>
        <w:t xml:space="preserve"> </w:t>
      </w:r>
      <w:r w:rsidRPr="00210B1C">
        <w:rPr>
          <w:spacing w:val="-2"/>
          <w:lang w:bidi="ar-SA"/>
        </w:rPr>
        <w:t>the</w:t>
      </w:r>
      <w:r w:rsidRPr="00210B1C">
        <w:rPr>
          <w:spacing w:val="-11"/>
          <w:lang w:bidi="ar-SA"/>
        </w:rPr>
        <w:t xml:space="preserve"> </w:t>
      </w:r>
      <w:r w:rsidRPr="00210B1C">
        <w:rPr>
          <w:spacing w:val="-2"/>
          <w:lang w:bidi="ar-SA"/>
        </w:rPr>
        <w:t>preceptor</w:t>
      </w:r>
      <w:r w:rsidRPr="00210B1C">
        <w:rPr>
          <w:spacing w:val="-16"/>
          <w:lang w:bidi="ar-SA"/>
        </w:rPr>
        <w:t xml:space="preserve"> </w:t>
      </w:r>
      <w:r w:rsidRPr="00210B1C">
        <w:rPr>
          <w:spacing w:val="-2"/>
          <w:lang w:bidi="ar-SA"/>
        </w:rPr>
        <w:t>which</w:t>
      </w:r>
      <w:r w:rsidRPr="00210B1C">
        <w:rPr>
          <w:spacing w:val="-12"/>
          <w:lang w:bidi="ar-SA"/>
        </w:rPr>
        <w:t xml:space="preserve"> </w:t>
      </w:r>
      <w:r w:rsidRPr="00210B1C">
        <w:rPr>
          <w:spacing w:val="-2"/>
          <w:lang w:bidi="ar-SA"/>
        </w:rPr>
        <w:t>would</w:t>
      </w:r>
      <w:r w:rsidRPr="00210B1C">
        <w:rPr>
          <w:spacing w:val="-12"/>
          <w:lang w:bidi="ar-SA"/>
        </w:rPr>
        <w:t xml:space="preserve"> </w:t>
      </w:r>
      <w:r w:rsidRPr="00210B1C">
        <w:rPr>
          <w:spacing w:val="-2"/>
          <w:lang w:bidi="ar-SA"/>
        </w:rPr>
        <w:t>accomplish</w:t>
      </w:r>
      <w:r w:rsidRPr="00210B1C">
        <w:rPr>
          <w:spacing w:val="-17"/>
          <w:lang w:bidi="ar-SA"/>
        </w:rPr>
        <w:t xml:space="preserve"> </w:t>
      </w:r>
      <w:r w:rsidRPr="00210B1C">
        <w:rPr>
          <w:spacing w:val="-2"/>
          <w:lang w:bidi="ar-SA"/>
        </w:rPr>
        <w:t>the</w:t>
      </w:r>
      <w:r w:rsidRPr="00210B1C">
        <w:rPr>
          <w:spacing w:val="-11"/>
          <w:lang w:bidi="ar-SA"/>
        </w:rPr>
        <w:t xml:space="preserve"> </w:t>
      </w:r>
      <w:r w:rsidRPr="00210B1C">
        <w:rPr>
          <w:spacing w:val="-2"/>
          <w:lang w:bidi="ar-SA"/>
        </w:rPr>
        <w:t>goals</w:t>
      </w:r>
      <w:r w:rsidRPr="00210B1C">
        <w:rPr>
          <w:spacing w:val="-16"/>
          <w:lang w:bidi="ar-SA"/>
        </w:rPr>
        <w:t xml:space="preserve"> </w:t>
      </w:r>
      <w:r w:rsidRPr="00210B1C">
        <w:rPr>
          <w:spacing w:val="-2"/>
          <w:lang w:bidi="ar-SA"/>
        </w:rPr>
        <w:t>of</w:t>
      </w:r>
      <w:r w:rsidRPr="00210B1C">
        <w:rPr>
          <w:spacing w:val="-12"/>
          <w:lang w:bidi="ar-SA"/>
        </w:rPr>
        <w:t xml:space="preserve"> </w:t>
      </w:r>
      <w:r w:rsidRPr="00210B1C">
        <w:rPr>
          <w:spacing w:val="-2"/>
          <w:lang w:bidi="ar-SA"/>
        </w:rPr>
        <w:t xml:space="preserve">the </w:t>
      </w:r>
      <w:r w:rsidRPr="00210B1C">
        <w:rPr>
          <w:lang w:bidi="ar-SA"/>
        </w:rPr>
        <w:t>practicum.</w:t>
      </w:r>
      <w:r w:rsidRPr="00210B1C">
        <w:rPr>
          <w:spacing w:val="-19"/>
          <w:lang w:bidi="ar-SA"/>
        </w:rPr>
        <w:t xml:space="preserve"> </w:t>
      </w:r>
      <w:r w:rsidRPr="00210B1C">
        <w:rPr>
          <w:lang w:bidi="ar-SA"/>
        </w:rPr>
        <w:t>The</w:t>
      </w:r>
      <w:r w:rsidRPr="00210B1C">
        <w:rPr>
          <w:spacing w:val="-13"/>
          <w:lang w:bidi="ar-SA"/>
        </w:rPr>
        <w:t xml:space="preserve"> </w:t>
      </w:r>
      <w:r w:rsidRPr="00210B1C">
        <w:rPr>
          <w:lang w:bidi="ar-SA"/>
        </w:rPr>
        <w:t>preceptor,</w:t>
      </w:r>
      <w:r w:rsidRPr="00210B1C">
        <w:rPr>
          <w:spacing w:val="-13"/>
          <w:lang w:bidi="ar-SA"/>
        </w:rPr>
        <w:t xml:space="preserve"> </w:t>
      </w:r>
      <w:r w:rsidRPr="00210B1C">
        <w:rPr>
          <w:lang w:bidi="ar-SA"/>
        </w:rPr>
        <w:t>student,</w:t>
      </w:r>
      <w:r w:rsidRPr="00210B1C">
        <w:rPr>
          <w:spacing w:val="-12"/>
          <w:lang w:bidi="ar-SA"/>
        </w:rPr>
        <w:t xml:space="preserve"> </w:t>
      </w:r>
      <w:r w:rsidRPr="00210B1C">
        <w:rPr>
          <w:lang w:bidi="ar-SA"/>
        </w:rPr>
        <w:t>and</w:t>
      </w:r>
      <w:r w:rsidRPr="00210B1C">
        <w:rPr>
          <w:spacing w:val="-13"/>
          <w:lang w:bidi="ar-SA"/>
        </w:rPr>
        <w:t xml:space="preserve"> </w:t>
      </w:r>
      <w:r w:rsidRPr="00210B1C">
        <w:rPr>
          <w:lang w:bidi="ar-SA"/>
        </w:rPr>
        <w:t>faculty</w:t>
      </w:r>
      <w:r w:rsidRPr="00210B1C">
        <w:rPr>
          <w:spacing w:val="-16"/>
          <w:lang w:bidi="ar-SA"/>
        </w:rPr>
        <w:t xml:space="preserve"> </w:t>
      </w:r>
      <w:r w:rsidRPr="00210B1C">
        <w:rPr>
          <w:lang w:bidi="ar-SA"/>
        </w:rPr>
        <w:t>may</w:t>
      </w:r>
      <w:r w:rsidRPr="00210B1C">
        <w:rPr>
          <w:spacing w:val="-12"/>
          <w:lang w:bidi="ar-SA"/>
        </w:rPr>
        <w:t xml:space="preserve"> </w:t>
      </w:r>
      <w:r w:rsidRPr="00210B1C">
        <w:rPr>
          <w:lang w:bidi="ar-SA"/>
        </w:rPr>
        <w:t>consult</w:t>
      </w:r>
      <w:r w:rsidRPr="00210B1C">
        <w:rPr>
          <w:spacing w:val="-19"/>
          <w:lang w:bidi="ar-SA"/>
        </w:rPr>
        <w:t xml:space="preserve"> </w:t>
      </w:r>
      <w:r w:rsidRPr="00210B1C">
        <w:rPr>
          <w:lang w:bidi="ar-SA"/>
        </w:rPr>
        <w:t>with</w:t>
      </w:r>
      <w:r w:rsidRPr="00210B1C">
        <w:rPr>
          <w:spacing w:val="-13"/>
          <w:lang w:bidi="ar-SA"/>
        </w:rPr>
        <w:t xml:space="preserve"> </w:t>
      </w:r>
      <w:r w:rsidRPr="00210B1C">
        <w:rPr>
          <w:lang w:bidi="ar-SA"/>
        </w:rPr>
        <w:t>each</w:t>
      </w:r>
      <w:r w:rsidRPr="00210B1C">
        <w:rPr>
          <w:spacing w:val="-17"/>
          <w:lang w:bidi="ar-SA"/>
        </w:rPr>
        <w:t xml:space="preserve"> </w:t>
      </w:r>
      <w:r w:rsidRPr="00210B1C">
        <w:rPr>
          <w:lang w:bidi="ar-SA"/>
        </w:rPr>
        <w:t>other</w:t>
      </w:r>
      <w:r w:rsidRPr="00210B1C">
        <w:rPr>
          <w:spacing w:val="-16"/>
          <w:lang w:bidi="ar-SA"/>
        </w:rPr>
        <w:t xml:space="preserve"> </w:t>
      </w:r>
      <w:r w:rsidRPr="00210B1C">
        <w:rPr>
          <w:lang w:bidi="ar-SA"/>
        </w:rPr>
        <w:t>to</w:t>
      </w:r>
      <w:r w:rsidRPr="00210B1C">
        <w:rPr>
          <w:spacing w:val="-13"/>
          <w:lang w:bidi="ar-SA"/>
        </w:rPr>
        <w:t xml:space="preserve"> </w:t>
      </w:r>
      <w:r w:rsidRPr="00210B1C">
        <w:rPr>
          <w:lang w:bidi="ar-SA"/>
        </w:rPr>
        <w:t>modify</w:t>
      </w:r>
      <w:r w:rsidRPr="00210B1C">
        <w:rPr>
          <w:spacing w:val="-12"/>
          <w:lang w:bidi="ar-SA"/>
        </w:rPr>
        <w:t xml:space="preserve"> </w:t>
      </w:r>
      <w:r w:rsidRPr="00210B1C">
        <w:rPr>
          <w:lang w:bidi="ar-SA"/>
        </w:rPr>
        <w:t xml:space="preserve">the </w:t>
      </w:r>
      <w:r w:rsidRPr="00210B1C">
        <w:rPr>
          <w:spacing w:val="-2"/>
          <w:lang w:bidi="ar-SA"/>
        </w:rPr>
        <w:t>objectives if</w:t>
      </w:r>
      <w:r w:rsidRPr="00210B1C">
        <w:rPr>
          <w:spacing w:val="-3"/>
          <w:lang w:bidi="ar-SA"/>
        </w:rPr>
        <w:t xml:space="preserve"> </w:t>
      </w:r>
      <w:r w:rsidRPr="00210B1C">
        <w:rPr>
          <w:spacing w:val="-2"/>
          <w:lang w:bidi="ar-SA"/>
        </w:rPr>
        <w:t>necessary</w:t>
      </w:r>
      <w:r w:rsidRPr="00210B1C">
        <w:rPr>
          <w:spacing w:val="-8"/>
          <w:lang w:bidi="ar-SA"/>
        </w:rPr>
        <w:t xml:space="preserve"> </w:t>
      </w:r>
      <w:r w:rsidRPr="00210B1C">
        <w:rPr>
          <w:spacing w:val="-2"/>
          <w:lang w:bidi="ar-SA"/>
        </w:rPr>
        <w:t>(see</w:t>
      </w:r>
      <w:r w:rsidRPr="00210B1C">
        <w:rPr>
          <w:spacing w:val="-8"/>
          <w:lang w:bidi="ar-SA"/>
        </w:rPr>
        <w:t xml:space="preserve"> </w:t>
      </w:r>
      <w:r w:rsidRPr="00210B1C">
        <w:rPr>
          <w:spacing w:val="-2"/>
          <w:lang w:bidi="ar-SA"/>
        </w:rPr>
        <w:t>above). Present</w:t>
      </w:r>
      <w:r w:rsidRPr="00210B1C">
        <w:rPr>
          <w:spacing w:val="-6"/>
          <w:lang w:bidi="ar-SA"/>
        </w:rPr>
        <w:t xml:space="preserve"> </w:t>
      </w:r>
      <w:r w:rsidRPr="00210B1C">
        <w:rPr>
          <w:spacing w:val="-2"/>
          <w:lang w:bidi="ar-SA"/>
        </w:rPr>
        <w:t>the course syllabus</w:t>
      </w:r>
      <w:r w:rsidRPr="00210B1C">
        <w:rPr>
          <w:spacing w:val="-3"/>
          <w:lang w:bidi="ar-SA"/>
        </w:rPr>
        <w:t xml:space="preserve"> </w:t>
      </w:r>
      <w:r w:rsidRPr="00210B1C">
        <w:rPr>
          <w:spacing w:val="-2"/>
          <w:lang w:bidi="ar-SA"/>
        </w:rPr>
        <w:t>to</w:t>
      </w:r>
      <w:r w:rsidRPr="00210B1C">
        <w:rPr>
          <w:spacing w:val="-3"/>
          <w:lang w:bidi="ar-SA"/>
        </w:rPr>
        <w:t xml:space="preserve"> </w:t>
      </w:r>
      <w:r w:rsidRPr="00210B1C">
        <w:rPr>
          <w:spacing w:val="-2"/>
          <w:lang w:bidi="ar-SA"/>
        </w:rPr>
        <w:t>the preceptor.</w:t>
      </w:r>
    </w:p>
    <w:p w14:paraId="43BB1391" w14:textId="77777777" w:rsidR="00210B1C" w:rsidRPr="00210B1C" w:rsidRDefault="00210B1C" w:rsidP="00210B1C">
      <w:pPr>
        <w:spacing w:before="2"/>
        <w:rPr>
          <w:lang w:bidi="ar-SA"/>
        </w:rPr>
      </w:pPr>
    </w:p>
    <w:p w14:paraId="7AEA7D62" w14:textId="77777777" w:rsidR="00210B1C" w:rsidRPr="00210B1C" w:rsidRDefault="00210B1C" w:rsidP="00210B1C">
      <w:pPr>
        <w:numPr>
          <w:ilvl w:val="0"/>
          <w:numId w:val="25"/>
        </w:numPr>
        <w:tabs>
          <w:tab w:val="left" w:pos="1441"/>
        </w:tabs>
        <w:ind w:right="1877"/>
        <w:rPr>
          <w:lang w:bidi="ar-SA"/>
        </w:rPr>
      </w:pPr>
      <w:r w:rsidRPr="00210B1C">
        <w:rPr>
          <w:spacing w:val="-2"/>
          <w:lang w:bidi="ar-SA"/>
        </w:rPr>
        <w:t>Provide</w:t>
      </w:r>
      <w:r w:rsidRPr="00210B1C">
        <w:rPr>
          <w:spacing w:val="-11"/>
          <w:lang w:bidi="ar-SA"/>
        </w:rPr>
        <w:t xml:space="preserve"> </w:t>
      </w:r>
      <w:r w:rsidRPr="00210B1C">
        <w:rPr>
          <w:spacing w:val="-2"/>
          <w:lang w:bidi="ar-SA"/>
        </w:rPr>
        <w:t>information</w:t>
      </w:r>
      <w:r w:rsidRPr="00210B1C">
        <w:rPr>
          <w:spacing w:val="-12"/>
          <w:lang w:bidi="ar-SA"/>
        </w:rPr>
        <w:t xml:space="preserve"> </w:t>
      </w:r>
      <w:r w:rsidRPr="00210B1C">
        <w:rPr>
          <w:spacing w:val="-2"/>
          <w:lang w:bidi="ar-SA"/>
        </w:rPr>
        <w:t>regarding</w:t>
      </w:r>
      <w:r w:rsidRPr="00210B1C">
        <w:rPr>
          <w:spacing w:val="-10"/>
          <w:lang w:bidi="ar-SA"/>
        </w:rPr>
        <w:t xml:space="preserve"> </w:t>
      </w:r>
      <w:r w:rsidRPr="00210B1C">
        <w:rPr>
          <w:spacing w:val="-2"/>
          <w:lang w:bidi="ar-SA"/>
        </w:rPr>
        <w:t>clinical</w:t>
      </w:r>
      <w:r w:rsidRPr="00210B1C">
        <w:rPr>
          <w:spacing w:val="-11"/>
          <w:lang w:bidi="ar-SA"/>
        </w:rPr>
        <w:t xml:space="preserve"> </w:t>
      </w:r>
      <w:r w:rsidRPr="00210B1C">
        <w:rPr>
          <w:spacing w:val="-2"/>
          <w:lang w:bidi="ar-SA"/>
        </w:rPr>
        <w:t>contract/affiliation</w:t>
      </w:r>
      <w:r w:rsidRPr="00210B1C">
        <w:rPr>
          <w:spacing w:val="-17"/>
          <w:lang w:bidi="ar-SA"/>
        </w:rPr>
        <w:t xml:space="preserve"> </w:t>
      </w:r>
      <w:r w:rsidRPr="00210B1C">
        <w:rPr>
          <w:spacing w:val="-2"/>
          <w:lang w:bidi="ar-SA"/>
        </w:rPr>
        <w:t>agreements</w:t>
      </w:r>
      <w:r w:rsidRPr="00210B1C">
        <w:rPr>
          <w:spacing w:val="-11"/>
          <w:lang w:bidi="ar-SA"/>
        </w:rPr>
        <w:t xml:space="preserve"> </w:t>
      </w:r>
      <w:r w:rsidRPr="00210B1C">
        <w:rPr>
          <w:spacing w:val="-2"/>
          <w:lang w:bidi="ar-SA"/>
        </w:rPr>
        <w:t>to</w:t>
      </w:r>
      <w:r w:rsidRPr="00210B1C">
        <w:rPr>
          <w:spacing w:val="-13"/>
          <w:lang w:bidi="ar-SA"/>
        </w:rPr>
        <w:t xml:space="preserve"> </w:t>
      </w:r>
      <w:r w:rsidRPr="00210B1C">
        <w:rPr>
          <w:spacing w:val="-2"/>
          <w:lang w:bidi="ar-SA"/>
        </w:rPr>
        <w:t>the</w:t>
      </w:r>
      <w:r w:rsidRPr="00210B1C">
        <w:rPr>
          <w:spacing w:val="-10"/>
          <w:lang w:bidi="ar-SA"/>
        </w:rPr>
        <w:t xml:space="preserve"> </w:t>
      </w:r>
      <w:r w:rsidRPr="00210B1C">
        <w:rPr>
          <w:spacing w:val="-2"/>
          <w:lang w:bidi="ar-SA"/>
        </w:rPr>
        <w:t>course</w:t>
      </w:r>
      <w:r w:rsidRPr="00210B1C">
        <w:rPr>
          <w:spacing w:val="-16"/>
          <w:lang w:bidi="ar-SA"/>
        </w:rPr>
        <w:t xml:space="preserve"> </w:t>
      </w:r>
      <w:r w:rsidRPr="00210B1C">
        <w:rPr>
          <w:spacing w:val="-2"/>
          <w:lang w:bidi="ar-SA"/>
        </w:rPr>
        <w:t>faculty member</w:t>
      </w:r>
      <w:r w:rsidRPr="00210B1C">
        <w:rPr>
          <w:spacing w:val="-16"/>
          <w:lang w:bidi="ar-SA"/>
        </w:rPr>
        <w:t xml:space="preserve"> </w:t>
      </w:r>
      <w:r w:rsidRPr="00210B1C">
        <w:rPr>
          <w:spacing w:val="-2"/>
          <w:lang w:bidi="ar-SA"/>
        </w:rPr>
        <w:t>who</w:t>
      </w:r>
      <w:r w:rsidRPr="00210B1C">
        <w:rPr>
          <w:spacing w:val="-18"/>
          <w:lang w:bidi="ar-SA"/>
        </w:rPr>
        <w:t xml:space="preserve"> </w:t>
      </w:r>
      <w:r w:rsidRPr="00210B1C">
        <w:rPr>
          <w:spacing w:val="-2"/>
          <w:lang w:bidi="ar-SA"/>
        </w:rPr>
        <w:t>will</w:t>
      </w:r>
      <w:r w:rsidRPr="00210B1C">
        <w:rPr>
          <w:spacing w:val="-11"/>
          <w:lang w:bidi="ar-SA"/>
        </w:rPr>
        <w:t xml:space="preserve"> </w:t>
      </w:r>
      <w:r w:rsidRPr="00210B1C">
        <w:rPr>
          <w:spacing w:val="-2"/>
          <w:lang w:bidi="ar-SA"/>
        </w:rPr>
        <w:t>forward</w:t>
      </w:r>
      <w:r w:rsidRPr="00210B1C">
        <w:rPr>
          <w:spacing w:val="-17"/>
          <w:lang w:bidi="ar-SA"/>
        </w:rPr>
        <w:t xml:space="preserve"> </w:t>
      </w:r>
      <w:r w:rsidRPr="00210B1C">
        <w:rPr>
          <w:spacing w:val="-2"/>
          <w:lang w:bidi="ar-SA"/>
        </w:rPr>
        <w:t>them</w:t>
      </w:r>
      <w:r w:rsidRPr="00210B1C">
        <w:rPr>
          <w:spacing w:val="-15"/>
          <w:lang w:bidi="ar-SA"/>
        </w:rPr>
        <w:t xml:space="preserve"> </w:t>
      </w:r>
      <w:r w:rsidRPr="00210B1C">
        <w:rPr>
          <w:spacing w:val="-2"/>
          <w:lang w:bidi="ar-SA"/>
        </w:rPr>
        <w:t>to</w:t>
      </w:r>
      <w:r w:rsidRPr="00210B1C">
        <w:rPr>
          <w:spacing w:val="-10"/>
          <w:lang w:bidi="ar-SA"/>
        </w:rPr>
        <w:t xml:space="preserve"> </w:t>
      </w:r>
      <w:r w:rsidRPr="00210B1C">
        <w:rPr>
          <w:spacing w:val="-2"/>
          <w:lang w:bidi="ar-SA"/>
        </w:rPr>
        <w:t>the</w:t>
      </w:r>
      <w:r w:rsidRPr="00210B1C">
        <w:rPr>
          <w:spacing w:val="-11"/>
          <w:lang w:bidi="ar-SA"/>
        </w:rPr>
        <w:t xml:space="preserve"> </w:t>
      </w:r>
      <w:r w:rsidRPr="00210B1C">
        <w:rPr>
          <w:spacing w:val="-2"/>
          <w:lang w:bidi="ar-SA"/>
        </w:rPr>
        <w:t>Director</w:t>
      </w:r>
      <w:r w:rsidRPr="00210B1C">
        <w:rPr>
          <w:spacing w:val="-12"/>
          <w:lang w:bidi="ar-SA"/>
        </w:rPr>
        <w:t xml:space="preserve"> </w:t>
      </w:r>
      <w:r w:rsidRPr="00210B1C">
        <w:rPr>
          <w:spacing w:val="-2"/>
          <w:lang w:bidi="ar-SA"/>
        </w:rPr>
        <w:t>of</w:t>
      </w:r>
      <w:r w:rsidRPr="00210B1C">
        <w:rPr>
          <w:spacing w:val="-12"/>
          <w:lang w:bidi="ar-SA"/>
        </w:rPr>
        <w:t xml:space="preserve"> </w:t>
      </w:r>
      <w:r w:rsidRPr="00210B1C">
        <w:rPr>
          <w:spacing w:val="-2"/>
          <w:lang w:bidi="ar-SA"/>
        </w:rPr>
        <w:t>Clinical</w:t>
      </w:r>
      <w:r w:rsidRPr="00210B1C">
        <w:rPr>
          <w:spacing w:val="-14"/>
          <w:lang w:bidi="ar-SA"/>
        </w:rPr>
        <w:t xml:space="preserve"> </w:t>
      </w:r>
      <w:r w:rsidRPr="00210B1C">
        <w:rPr>
          <w:spacing w:val="-2"/>
          <w:lang w:bidi="ar-SA"/>
        </w:rPr>
        <w:t>Education</w:t>
      </w:r>
      <w:r w:rsidRPr="00210B1C">
        <w:rPr>
          <w:spacing w:val="-17"/>
          <w:lang w:bidi="ar-SA"/>
        </w:rPr>
        <w:t xml:space="preserve"> </w:t>
      </w:r>
      <w:r w:rsidRPr="00210B1C">
        <w:rPr>
          <w:spacing w:val="-2"/>
          <w:lang w:bidi="ar-SA"/>
        </w:rPr>
        <w:t>and</w:t>
      </w:r>
      <w:r w:rsidRPr="00210B1C">
        <w:rPr>
          <w:spacing w:val="-17"/>
          <w:lang w:bidi="ar-SA"/>
        </w:rPr>
        <w:t xml:space="preserve"> </w:t>
      </w:r>
      <w:r w:rsidRPr="00210B1C">
        <w:rPr>
          <w:spacing w:val="-2"/>
          <w:lang w:bidi="ar-SA"/>
        </w:rPr>
        <w:t>the</w:t>
      </w:r>
      <w:r w:rsidRPr="00210B1C">
        <w:rPr>
          <w:spacing w:val="-11"/>
          <w:lang w:bidi="ar-SA"/>
        </w:rPr>
        <w:t xml:space="preserve"> </w:t>
      </w:r>
      <w:r w:rsidRPr="00210B1C">
        <w:rPr>
          <w:spacing w:val="-2"/>
          <w:lang w:bidi="ar-SA"/>
        </w:rPr>
        <w:t xml:space="preserve">administrative </w:t>
      </w:r>
      <w:r w:rsidRPr="00210B1C">
        <w:rPr>
          <w:lang w:bidi="ar-SA"/>
        </w:rPr>
        <w:t>assistant for affiliation agreements.</w:t>
      </w:r>
    </w:p>
    <w:p w14:paraId="10D92565" w14:textId="77777777" w:rsidR="00210B1C" w:rsidRPr="00210B1C" w:rsidRDefault="00210B1C" w:rsidP="00210B1C">
      <w:pPr>
        <w:numPr>
          <w:ilvl w:val="0"/>
          <w:numId w:val="25"/>
        </w:numPr>
        <w:tabs>
          <w:tab w:val="left" w:pos="1440"/>
        </w:tabs>
        <w:spacing w:before="43"/>
        <w:rPr>
          <w:lang w:bidi="ar-SA"/>
        </w:rPr>
      </w:pPr>
      <w:r w:rsidRPr="00210B1C">
        <w:rPr>
          <w:spacing w:val="-4"/>
          <w:lang w:bidi="ar-SA"/>
        </w:rPr>
        <w:t>Establish</w:t>
      </w:r>
      <w:r w:rsidRPr="00210B1C">
        <w:rPr>
          <w:spacing w:val="-5"/>
          <w:lang w:bidi="ar-SA"/>
        </w:rPr>
        <w:t xml:space="preserve"> </w:t>
      </w:r>
      <w:r w:rsidRPr="00210B1C">
        <w:rPr>
          <w:spacing w:val="-4"/>
          <w:lang w:bidi="ar-SA"/>
        </w:rPr>
        <w:t>dates</w:t>
      </w:r>
      <w:r w:rsidRPr="00210B1C">
        <w:rPr>
          <w:spacing w:val="-11"/>
          <w:lang w:bidi="ar-SA"/>
        </w:rPr>
        <w:t xml:space="preserve"> </w:t>
      </w:r>
      <w:r w:rsidRPr="00210B1C">
        <w:rPr>
          <w:spacing w:val="-4"/>
          <w:lang w:bidi="ar-SA"/>
        </w:rPr>
        <w:t>and</w:t>
      </w:r>
      <w:r w:rsidRPr="00210B1C">
        <w:rPr>
          <w:spacing w:val="-11"/>
          <w:lang w:bidi="ar-SA"/>
        </w:rPr>
        <w:t xml:space="preserve"> </w:t>
      </w:r>
      <w:r w:rsidRPr="00210B1C">
        <w:rPr>
          <w:spacing w:val="-4"/>
          <w:lang w:bidi="ar-SA"/>
        </w:rPr>
        <w:t>times</w:t>
      </w:r>
      <w:r w:rsidRPr="00210B1C">
        <w:rPr>
          <w:spacing w:val="-2"/>
          <w:lang w:bidi="ar-SA"/>
        </w:rPr>
        <w:t xml:space="preserve"> </w:t>
      </w:r>
      <w:r w:rsidRPr="00210B1C">
        <w:rPr>
          <w:spacing w:val="-4"/>
          <w:lang w:bidi="ar-SA"/>
        </w:rPr>
        <w:t>for</w:t>
      </w:r>
      <w:r w:rsidRPr="00210B1C">
        <w:rPr>
          <w:spacing w:val="1"/>
          <w:lang w:bidi="ar-SA"/>
        </w:rPr>
        <w:t xml:space="preserve"> </w:t>
      </w:r>
      <w:r w:rsidRPr="00210B1C">
        <w:rPr>
          <w:spacing w:val="-4"/>
          <w:lang w:bidi="ar-SA"/>
        </w:rPr>
        <w:t>clinical</w:t>
      </w:r>
      <w:r w:rsidRPr="00210B1C">
        <w:rPr>
          <w:spacing w:val="-1"/>
          <w:lang w:bidi="ar-SA"/>
        </w:rPr>
        <w:t xml:space="preserve"> </w:t>
      </w:r>
      <w:r w:rsidRPr="00210B1C">
        <w:rPr>
          <w:spacing w:val="-4"/>
          <w:lang w:bidi="ar-SA"/>
        </w:rPr>
        <w:t>hours</w:t>
      </w:r>
      <w:r w:rsidRPr="00210B1C">
        <w:rPr>
          <w:spacing w:val="-11"/>
          <w:lang w:bidi="ar-SA"/>
        </w:rPr>
        <w:t xml:space="preserve"> </w:t>
      </w:r>
      <w:r w:rsidRPr="00210B1C">
        <w:rPr>
          <w:spacing w:val="-4"/>
          <w:lang w:bidi="ar-SA"/>
        </w:rPr>
        <w:t>with</w:t>
      </w:r>
      <w:r w:rsidRPr="00210B1C">
        <w:rPr>
          <w:spacing w:val="-6"/>
          <w:lang w:bidi="ar-SA"/>
        </w:rPr>
        <w:t xml:space="preserve"> </w:t>
      </w:r>
      <w:r w:rsidRPr="00210B1C">
        <w:rPr>
          <w:spacing w:val="-4"/>
          <w:lang w:bidi="ar-SA"/>
        </w:rPr>
        <w:t>the preceptor</w:t>
      </w:r>
      <w:r w:rsidRPr="00210B1C">
        <w:rPr>
          <w:spacing w:val="-11"/>
          <w:lang w:bidi="ar-SA"/>
        </w:rPr>
        <w:t xml:space="preserve"> </w:t>
      </w:r>
      <w:r w:rsidRPr="00210B1C">
        <w:rPr>
          <w:spacing w:val="-4"/>
          <w:lang w:bidi="ar-SA"/>
        </w:rPr>
        <w:t>and the course</w:t>
      </w:r>
      <w:r w:rsidRPr="00210B1C">
        <w:rPr>
          <w:spacing w:val="-15"/>
          <w:lang w:bidi="ar-SA"/>
        </w:rPr>
        <w:t xml:space="preserve"> </w:t>
      </w:r>
      <w:r w:rsidRPr="00210B1C">
        <w:rPr>
          <w:spacing w:val="-4"/>
          <w:lang w:bidi="ar-SA"/>
        </w:rPr>
        <w:t>instructor</w:t>
      </w:r>
    </w:p>
    <w:p w14:paraId="757C52DA" w14:textId="77777777" w:rsidR="00210B1C" w:rsidRPr="00210B1C" w:rsidRDefault="00210B1C" w:rsidP="00210B1C">
      <w:pPr>
        <w:spacing w:before="1"/>
        <w:rPr>
          <w:lang w:bidi="ar-SA"/>
        </w:rPr>
      </w:pPr>
    </w:p>
    <w:p w14:paraId="3D837A1E" w14:textId="77777777" w:rsidR="00210B1C" w:rsidRPr="00210B1C" w:rsidRDefault="00210B1C" w:rsidP="00210B1C">
      <w:pPr>
        <w:numPr>
          <w:ilvl w:val="0"/>
          <w:numId w:val="25"/>
        </w:numPr>
        <w:tabs>
          <w:tab w:val="left" w:pos="1440"/>
        </w:tabs>
        <w:ind w:left="1440" w:hanging="360"/>
        <w:rPr>
          <w:lang w:bidi="ar-SA"/>
        </w:rPr>
      </w:pPr>
      <w:r w:rsidRPr="00210B1C">
        <w:rPr>
          <w:spacing w:val="-4"/>
          <w:lang w:bidi="ar-SA"/>
        </w:rPr>
        <w:t>Document</w:t>
      </w:r>
      <w:r w:rsidRPr="00210B1C">
        <w:rPr>
          <w:spacing w:val="-16"/>
          <w:lang w:bidi="ar-SA"/>
        </w:rPr>
        <w:t xml:space="preserve"> </w:t>
      </w:r>
      <w:r w:rsidRPr="00210B1C">
        <w:rPr>
          <w:spacing w:val="-4"/>
          <w:lang w:bidi="ar-SA"/>
        </w:rPr>
        <w:t>the clinical</w:t>
      </w:r>
      <w:r w:rsidRPr="00210B1C">
        <w:rPr>
          <w:spacing w:val="-1"/>
          <w:lang w:bidi="ar-SA"/>
        </w:rPr>
        <w:t xml:space="preserve"> </w:t>
      </w:r>
      <w:r w:rsidRPr="00210B1C">
        <w:rPr>
          <w:spacing w:val="-4"/>
          <w:lang w:bidi="ar-SA"/>
        </w:rPr>
        <w:t>hours in</w:t>
      </w:r>
      <w:r w:rsidRPr="00210B1C">
        <w:rPr>
          <w:spacing w:val="-5"/>
          <w:lang w:bidi="ar-SA"/>
        </w:rPr>
        <w:t xml:space="preserve"> </w:t>
      </w:r>
      <w:r w:rsidRPr="00210B1C">
        <w:rPr>
          <w:spacing w:val="-4"/>
          <w:lang w:bidi="ar-SA"/>
        </w:rPr>
        <w:t>a</w:t>
      </w:r>
      <w:r w:rsidRPr="00210B1C">
        <w:rPr>
          <w:spacing w:val="1"/>
          <w:lang w:bidi="ar-SA"/>
        </w:rPr>
        <w:t xml:space="preserve"> </w:t>
      </w:r>
      <w:r w:rsidRPr="00210B1C">
        <w:rPr>
          <w:spacing w:val="-4"/>
          <w:lang w:bidi="ar-SA"/>
        </w:rPr>
        <w:t>log</w:t>
      </w:r>
      <w:r w:rsidRPr="00210B1C">
        <w:rPr>
          <w:spacing w:val="-8"/>
          <w:lang w:bidi="ar-SA"/>
        </w:rPr>
        <w:t xml:space="preserve"> </w:t>
      </w:r>
      <w:r w:rsidRPr="00210B1C">
        <w:rPr>
          <w:spacing w:val="-4"/>
          <w:lang w:bidi="ar-SA"/>
        </w:rPr>
        <w:t>signed</w:t>
      </w:r>
      <w:r w:rsidRPr="00210B1C">
        <w:rPr>
          <w:spacing w:val="-5"/>
          <w:lang w:bidi="ar-SA"/>
        </w:rPr>
        <w:t xml:space="preserve"> </w:t>
      </w:r>
      <w:r w:rsidRPr="00210B1C">
        <w:rPr>
          <w:spacing w:val="-4"/>
          <w:lang w:bidi="ar-SA"/>
        </w:rPr>
        <w:t>by the preceptor</w:t>
      </w:r>
      <w:r w:rsidRPr="00210B1C">
        <w:rPr>
          <w:spacing w:val="-15"/>
          <w:lang w:bidi="ar-SA"/>
        </w:rPr>
        <w:t xml:space="preserve"> </w:t>
      </w:r>
      <w:r w:rsidRPr="00210B1C">
        <w:rPr>
          <w:spacing w:val="-4"/>
          <w:lang w:bidi="ar-SA"/>
        </w:rPr>
        <w:t>and</w:t>
      </w:r>
      <w:r w:rsidRPr="00210B1C">
        <w:rPr>
          <w:spacing w:val="-5"/>
          <w:lang w:bidi="ar-SA"/>
        </w:rPr>
        <w:t xml:space="preserve"> </w:t>
      </w:r>
      <w:r w:rsidRPr="00210B1C">
        <w:rPr>
          <w:spacing w:val="-4"/>
          <w:lang w:bidi="ar-SA"/>
        </w:rPr>
        <w:t>course</w:t>
      </w:r>
      <w:r w:rsidRPr="00210B1C">
        <w:rPr>
          <w:spacing w:val="1"/>
          <w:lang w:bidi="ar-SA"/>
        </w:rPr>
        <w:t xml:space="preserve"> </w:t>
      </w:r>
      <w:r w:rsidRPr="00210B1C">
        <w:rPr>
          <w:spacing w:val="-4"/>
          <w:lang w:bidi="ar-SA"/>
        </w:rPr>
        <w:t>faculty</w:t>
      </w:r>
    </w:p>
    <w:p w14:paraId="77F0B3BA" w14:textId="77777777" w:rsidR="00210B1C" w:rsidRPr="00210B1C" w:rsidRDefault="00210B1C" w:rsidP="00210B1C">
      <w:pPr>
        <w:spacing w:before="1"/>
        <w:rPr>
          <w:lang w:bidi="ar-SA"/>
        </w:rPr>
      </w:pPr>
    </w:p>
    <w:p w14:paraId="682BD6D0" w14:textId="77777777" w:rsidR="00210B1C" w:rsidRPr="00210B1C" w:rsidRDefault="00210B1C" w:rsidP="00210B1C">
      <w:pPr>
        <w:numPr>
          <w:ilvl w:val="0"/>
          <w:numId w:val="25"/>
        </w:numPr>
        <w:tabs>
          <w:tab w:val="left" w:pos="1440"/>
        </w:tabs>
        <w:ind w:left="1440" w:hanging="360"/>
        <w:rPr>
          <w:lang w:bidi="ar-SA"/>
        </w:rPr>
      </w:pPr>
      <w:r w:rsidRPr="00210B1C">
        <w:rPr>
          <w:spacing w:val="-4"/>
          <w:lang w:bidi="ar-SA"/>
        </w:rPr>
        <w:t>Attend</w:t>
      </w:r>
      <w:r w:rsidRPr="00210B1C">
        <w:rPr>
          <w:spacing w:val="-12"/>
          <w:lang w:bidi="ar-SA"/>
        </w:rPr>
        <w:t xml:space="preserve"> </w:t>
      </w:r>
      <w:r w:rsidRPr="00210B1C">
        <w:rPr>
          <w:spacing w:val="-4"/>
          <w:lang w:bidi="ar-SA"/>
        </w:rPr>
        <w:t>periodic</w:t>
      </w:r>
      <w:r w:rsidRPr="00210B1C">
        <w:rPr>
          <w:spacing w:val="-1"/>
          <w:lang w:bidi="ar-SA"/>
        </w:rPr>
        <w:t xml:space="preserve"> </w:t>
      </w:r>
      <w:r w:rsidRPr="00210B1C">
        <w:rPr>
          <w:spacing w:val="-4"/>
          <w:lang w:bidi="ar-SA"/>
        </w:rPr>
        <w:t>conferences</w:t>
      </w:r>
      <w:r w:rsidRPr="00210B1C">
        <w:rPr>
          <w:spacing w:val="-17"/>
          <w:lang w:bidi="ar-SA"/>
        </w:rPr>
        <w:t xml:space="preserve"> </w:t>
      </w:r>
      <w:r w:rsidRPr="00210B1C">
        <w:rPr>
          <w:spacing w:val="-4"/>
          <w:lang w:bidi="ar-SA"/>
        </w:rPr>
        <w:t>with</w:t>
      </w:r>
      <w:r w:rsidRPr="00210B1C">
        <w:rPr>
          <w:spacing w:val="-11"/>
          <w:lang w:bidi="ar-SA"/>
        </w:rPr>
        <w:t xml:space="preserve"> </w:t>
      </w:r>
      <w:r w:rsidRPr="00210B1C">
        <w:rPr>
          <w:spacing w:val="-4"/>
          <w:lang w:bidi="ar-SA"/>
        </w:rPr>
        <w:t>the</w:t>
      </w:r>
      <w:r w:rsidRPr="00210B1C">
        <w:rPr>
          <w:spacing w:val="1"/>
          <w:lang w:bidi="ar-SA"/>
        </w:rPr>
        <w:t xml:space="preserve"> </w:t>
      </w:r>
      <w:r w:rsidRPr="00210B1C">
        <w:rPr>
          <w:spacing w:val="-4"/>
          <w:lang w:bidi="ar-SA"/>
        </w:rPr>
        <w:t>preceptor</w:t>
      </w:r>
      <w:r w:rsidRPr="00210B1C">
        <w:rPr>
          <w:spacing w:val="-12"/>
          <w:lang w:bidi="ar-SA"/>
        </w:rPr>
        <w:t xml:space="preserve"> </w:t>
      </w:r>
      <w:r w:rsidRPr="00210B1C">
        <w:rPr>
          <w:spacing w:val="-4"/>
          <w:lang w:bidi="ar-SA"/>
        </w:rPr>
        <w:t>and</w:t>
      </w:r>
      <w:r w:rsidRPr="00210B1C">
        <w:rPr>
          <w:spacing w:val="-11"/>
          <w:lang w:bidi="ar-SA"/>
        </w:rPr>
        <w:t xml:space="preserve"> </w:t>
      </w:r>
      <w:r w:rsidRPr="00210B1C">
        <w:rPr>
          <w:spacing w:val="-4"/>
          <w:lang w:bidi="ar-SA"/>
        </w:rPr>
        <w:t>faculty</w:t>
      </w:r>
    </w:p>
    <w:p w14:paraId="74DCC74B" w14:textId="77777777" w:rsidR="00210B1C" w:rsidRPr="00210B1C" w:rsidRDefault="00210B1C" w:rsidP="00210B1C">
      <w:pPr>
        <w:rPr>
          <w:lang w:bidi="ar-SA"/>
        </w:rPr>
      </w:pPr>
    </w:p>
    <w:p w14:paraId="54D6915D" w14:textId="77777777" w:rsidR="00210B1C" w:rsidRPr="00210B1C" w:rsidRDefault="00210B1C" w:rsidP="00210B1C">
      <w:pPr>
        <w:numPr>
          <w:ilvl w:val="0"/>
          <w:numId w:val="25"/>
        </w:numPr>
        <w:tabs>
          <w:tab w:val="left" w:pos="1441"/>
        </w:tabs>
        <w:ind w:right="1756"/>
        <w:rPr>
          <w:lang w:bidi="ar-SA"/>
        </w:rPr>
      </w:pPr>
      <w:r w:rsidRPr="00210B1C">
        <w:rPr>
          <w:spacing w:val="-2"/>
          <w:lang w:bidi="ar-SA"/>
        </w:rPr>
        <w:t>Complete and</w:t>
      </w:r>
      <w:r w:rsidRPr="00210B1C">
        <w:rPr>
          <w:spacing w:val="-8"/>
          <w:lang w:bidi="ar-SA"/>
        </w:rPr>
        <w:t xml:space="preserve"> </w:t>
      </w:r>
      <w:r w:rsidRPr="00210B1C">
        <w:rPr>
          <w:spacing w:val="-2"/>
          <w:lang w:bidi="ar-SA"/>
        </w:rPr>
        <w:t>hand-in</w:t>
      </w:r>
      <w:r w:rsidRPr="00210B1C">
        <w:rPr>
          <w:spacing w:val="-6"/>
          <w:lang w:bidi="ar-SA"/>
        </w:rPr>
        <w:t xml:space="preserve"> </w:t>
      </w:r>
      <w:r w:rsidRPr="00210B1C">
        <w:rPr>
          <w:spacing w:val="-2"/>
          <w:lang w:bidi="ar-SA"/>
        </w:rPr>
        <w:t>and submit</w:t>
      </w:r>
      <w:r w:rsidRPr="00210B1C">
        <w:rPr>
          <w:spacing w:val="-3"/>
          <w:lang w:bidi="ar-SA"/>
        </w:rPr>
        <w:t xml:space="preserve"> </w:t>
      </w:r>
      <w:r w:rsidRPr="00210B1C">
        <w:rPr>
          <w:spacing w:val="-2"/>
          <w:lang w:bidi="ar-SA"/>
        </w:rPr>
        <w:t>to the</w:t>
      </w:r>
      <w:r w:rsidRPr="00210B1C">
        <w:rPr>
          <w:spacing w:val="-5"/>
          <w:lang w:bidi="ar-SA"/>
        </w:rPr>
        <w:t xml:space="preserve"> </w:t>
      </w:r>
      <w:r w:rsidRPr="00210B1C">
        <w:rPr>
          <w:spacing w:val="-2"/>
          <w:lang w:bidi="ar-SA"/>
        </w:rPr>
        <w:t>appropriate computer</w:t>
      </w:r>
      <w:r w:rsidRPr="00210B1C">
        <w:rPr>
          <w:spacing w:val="-5"/>
          <w:lang w:bidi="ar-SA"/>
        </w:rPr>
        <w:t xml:space="preserve"> </w:t>
      </w:r>
      <w:r w:rsidRPr="00210B1C">
        <w:rPr>
          <w:spacing w:val="-2"/>
          <w:lang w:bidi="ar-SA"/>
        </w:rPr>
        <w:t>program</w:t>
      </w:r>
      <w:r w:rsidRPr="00210B1C">
        <w:rPr>
          <w:spacing w:val="-5"/>
          <w:lang w:bidi="ar-SA"/>
        </w:rPr>
        <w:t xml:space="preserve"> </w:t>
      </w:r>
      <w:r w:rsidRPr="00210B1C">
        <w:rPr>
          <w:spacing w:val="-2"/>
          <w:lang w:bidi="ar-SA"/>
        </w:rPr>
        <w:t xml:space="preserve">(Typhon, E-value) </w:t>
      </w:r>
      <w:r w:rsidRPr="00210B1C">
        <w:rPr>
          <w:lang w:bidi="ar-SA"/>
        </w:rPr>
        <w:t>evaluations of the clinical experience.</w:t>
      </w:r>
    </w:p>
    <w:p w14:paraId="46938636" w14:textId="77777777" w:rsidR="00210B1C" w:rsidRPr="00210B1C" w:rsidRDefault="00210B1C" w:rsidP="00210B1C">
      <w:pPr>
        <w:ind w:left="1440" w:hanging="360"/>
        <w:rPr>
          <w:lang w:bidi="ar-SA"/>
        </w:rPr>
      </w:pPr>
    </w:p>
    <w:p w14:paraId="24908EE6" w14:textId="77777777" w:rsidR="00210B1C" w:rsidRPr="00210B1C" w:rsidRDefault="00210B1C" w:rsidP="00210B1C">
      <w:pPr>
        <w:ind w:left="1440" w:hanging="360"/>
        <w:rPr>
          <w:lang w:bidi="ar-SA"/>
        </w:rPr>
        <w:sectPr w:rsidR="00210B1C" w:rsidRPr="00210B1C" w:rsidSect="00210B1C">
          <w:pgSz w:w="12240" w:h="15840"/>
          <w:pgMar w:top="1380" w:right="360" w:bottom="980" w:left="720" w:header="0" w:footer="748" w:gutter="0"/>
          <w:cols w:space="720"/>
        </w:sectPr>
      </w:pPr>
    </w:p>
    <w:p w14:paraId="58C6D9C1" w14:textId="77777777" w:rsidR="00210B1C" w:rsidRPr="00210B1C" w:rsidRDefault="00210B1C" w:rsidP="00210B1C">
      <w:pPr>
        <w:rPr>
          <w:lang w:bidi="ar-SA"/>
        </w:rPr>
      </w:pPr>
    </w:p>
    <w:p w14:paraId="5F9CB6E6" w14:textId="77777777" w:rsidR="00210B1C" w:rsidRPr="00210B1C" w:rsidRDefault="00210B1C" w:rsidP="00210B1C">
      <w:pPr>
        <w:rPr>
          <w:lang w:bidi="ar-SA"/>
        </w:rPr>
      </w:pPr>
    </w:p>
    <w:p w14:paraId="1A218414" w14:textId="77777777" w:rsidR="00210B1C" w:rsidRPr="00210B1C" w:rsidRDefault="00210B1C" w:rsidP="00210B1C">
      <w:pPr>
        <w:spacing w:before="40"/>
        <w:rPr>
          <w:lang w:bidi="ar-SA"/>
        </w:rPr>
      </w:pPr>
    </w:p>
    <w:p w14:paraId="12D4A3AC" w14:textId="77777777" w:rsidR="00210B1C" w:rsidRPr="00210B1C" w:rsidRDefault="00210B1C" w:rsidP="00210B1C">
      <w:pPr>
        <w:spacing w:before="1"/>
        <w:ind w:left="720"/>
        <w:outlineLvl w:val="6"/>
        <w:rPr>
          <w:rFonts w:eastAsia="Times New Roman" w:hAnsi="Times New Roman" w:cs="Times New Roman"/>
          <w:sz w:val="24"/>
          <w:szCs w:val="24"/>
          <w:lang w:bidi="ar-SA"/>
        </w:rPr>
      </w:pPr>
      <w:r w:rsidRPr="00210B1C">
        <w:rPr>
          <w:rFonts w:eastAsia="Times New Roman" w:hAnsi="Times New Roman" w:cs="Times New Roman"/>
          <w:spacing w:val="-4"/>
          <w:sz w:val="24"/>
          <w:szCs w:val="24"/>
          <w:u w:val="single"/>
          <w:lang w:bidi="ar-SA"/>
        </w:rPr>
        <w:t>Termination</w:t>
      </w:r>
      <w:r w:rsidRPr="00210B1C">
        <w:rPr>
          <w:rFonts w:eastAsia="Times New Roman" w:hAnsi="Times New Roman" w:cs="Times New Roman"/>
          <w:spacing w:val="-14"/>
          <w:sz w:val="24"/>
          <w:szCs w:val="24"/>
          <w:u w:val="single"/>
          <w:lang w:bidi="ar-SA"/>
        </w:rPr>
        <w:t xml:space="preserve"> </w:t>
      </w:r>
      <w:r w:rsidRPr="00210B1C">
        <w:rPr>
          <w:rFonts w:eastAsia="Times New Roman" w:hAnsi="Times New Roman" w:cs="Times New Roman"/>
          <w:spacing w:val="-4"/>
          <w:sz w:val="24"/>
          <w:szCs w:val="24"/>
          <w:u w:val="single"/>
          <w:lang w:bidi="ar-SA"/>
        </w:rPr>
        <w:t>of</w:t>
      </w:r>
      <w:r w:rsidRPr="00210B1C">
        <w:rPr>
          <w:rFonts w:eastAsia="Times New Roman" w:hAnsi="Times New Roman" w:cs="Times New Roman"/>
          <w:spacing w:val="-3"/>
          <w:sz w:val="24"/>
          <w:szCs w:val="24"/>
          <w:u w:val="single"/>
          <w:lang w:bidi="ar-SA"/>
        </w:rPr>
        <w:t xml:space="preserve"> </w:t>
      </w:r>
      <w:r w:rsidRPr="00210B1C">
        <w:rPr>
          <w:rFonts w:eastAsia="Times New Roman" w:hAnsi="Times New Roman" w:cs="Times New Roman"/>
          <w:spacing w:val="-4"/>
          <w:sz w:val="24"/>
          <w:szCs w:val="24"/>
          <w:u w:val="single"/>
          <w:lang w:bidi="ar-SA"/>
        </w:rPr>
        <w:t>Graduate</w:t>
      </w:r>
      <w:r w:rsidRPr="00210B1C">
        <w:rPr>
          <w:rFonts w:eastAsia="Times New Roman" w:hAnsi="Times New Roman" w:cs="Times New Roman"/>
          <w:spacing w:val="-18"/>
          <w:sz w:val="24"/>
          <w:szCs w:val="24"/>
          <w:u w:val="single"/>
          <w:lang w:bidi="ar-SA"/>
        </w:rPr>
        <w:t xml:space="preserve"> </w:t>
      </w:r>
      <w:r w:rsidRPr="00210B1C">
        <w:rPr>
          <w:rFonts w:eastAsia="Times New Roman" w:hAnsi="Times New Roman" w:cs="Times New Roman"/>
          <w:spacing w:val="-4"/>
          <w:sz w:val="24"/>
          <w:szCs w:val="24"/>
          <w:u w:val="single"/>
          <w:lang w:bidi="ar-SA"/>
        </w:rPr>
        <w:t>Student</w:t>
      </w:r>
      <w:r w:rsidRPr="00210B1C">
        <w:rPr>
          <w:rFonts w:eastAsia="Times New Roman" w:hAnsi="Times New Roman" w:cs="Times New Roman"/>
          <w:spacing w:val="-10"/>
          <w:sz w:val="24"/>
          <w:szCs w:val="24"/>
          <w:u w:val="single"/>
          <w:lang w:bidi="ar-SA"/>
        </w:rPr>
        <w:t xml:space="preserve"> </w:t>
      </w:r>
      <w:r w:rsidRPr="00210B1C">
        <w:rPr>
          <w:rFonts w:eastAsia="Times New Roman" w:hAnsi="Times New Roman" w:cs="Times New Roman"/>
          <w:spacing w:val="-4"/>
          <w:sz w:val="24"/>
          <w:szCs w:val="24"/>
          <w:u w:val="single"/>
          <w:lang w:bidi="ar-SA"/>
        </w:rPr>
        <w:t>Assignment</w:t>
      </w:r>
    </w:p>
    <w:p w14:paraId="0297BE00" w14:textId="77777777" w:rsidR="00210B1C" w:rsidRPr="00210B1C" w:rsidRDefault="00210B1C" w:rsidP="00210B1C">
      <w:pPr>
        <w:spacing w:before="259" w:line="242" w:lineRule="auto"/>
        <w:ind w:left="715" w:right="1365" w:firstLine="4"/>
        <w:rPr>
          <w:lang w:bidi="ar-SA"/>
        </w:rPr>
      </w:pPr>
      <w:r w:rsidRPr="00210B1C">
        <w:rPr>
          <w:spacing w:val="-2"/>
          <w:lang w:bidi="ar-SA"/>
        </w:rPr>
        <w:t>In</w:t>
      </w:r>
      <w:r w:rsidRPr="00210B1C">
        <w:rPr>
          <w:spacing w:val="-13"/>
          <w:lang w:bidi="ar-SA"/>
        </w:rPr>
        <w:t xml:space="preserve"> </w:t>
      </w:r>
      <w:r w:rsidRPr="00210B1C">
        <w:rPr>
          <w:spacing w:val="-2"/>
          <w:lang w:bidi="ar-SA"/>
        </w:rPr>
        <w:t>a</w:t>
      </w:r>
      <w:r w:rsidRPr="00210B1C">
        <w:rPr>
          <w:spacing w:val="-12"/>
          <w:lang w:bidi="ar-SA"/>
        </w:rPr>
        <w:t xml:space="preserve"> </w:t>
      </w:r>
      <w:r w:rsidRPr="00210B1C">
        <w:rPr>
          <w:spacing w:val="-2"/>
          <w:lang w:bidi="ar-SA"/>
        </w:rPr>
        <w:t>student</w:t>
      </w:r>
      <w:r w:rsidRPr="00210B1C">
        <w:rPr>
          <w:spacing w:val="-11"/>
          <w:lang w:bidi="ar-SA"/>
        </w:rPr>
        <w:t xml:space="preserve"> </w:t>
      </w:r>
      <w:r w:rsidRPr="00210B1C">
        <w:rPr>
          <w:spacing w:val="-2"/>
          <w:lang w:bidi="ar-SA"/>
        </w:rPr>
        <w:t>practicum,</w:t>
      </w:r>
      <w:r w:rsidRPr="00210B1C">
        <w:rPr>
          <w:spacing w:val="-10"/>
          <w:lang w:bidi="ar-SA"/>
        </w:rPr>
        <w:t xml:space="preserve"> </w:t>
      </w:r>
      <w:r w:rsidRPr="00210B1C">
        <w:rPr>
          <w:spacing w:val="-2"/>
          <w:lang w:bidi="ar-SA"/>
        </w:rPr>
        <w:t>each</w:t>
      </w:r>
      <w:r w:rsidRPr="00210B1C">
        <w:rPr>
          <w:spacing w:val="-18"/>
          <w:lang w:bidi="ar-SA"/>
        </w:rPr>
        <w:t xml:space="preserve"> </w:t>
      </w:r>
      <w:r w:rsidRPr="00210B1C">
        <w:rPr>
          <w:spacing w:val="-2"/>
          <w:lang w:bidi="ar-SA"/>
        </w:rPr>
        <w:t>student</w:t>
      </w:r>
      <w:r w:rsidRPr="00210B1C">
        <w:rPr>
          <w:spacing w:val="-18"/>
          <w:lang w:bidi="ar-SA"/>
        </w:rPr>
        <w:t xml:space="preserve"> </w:t>
      </w:r>
      <w:r w:rsidRPr="00210B1C">
        <w:rPr>
          <w:spacing w:val="-2"/>
          <w:lang w:bidi="ar-SA"/>
        </w:rPr>
        <w:t>must</w:t>
      </w:r>
      <w:r w:rsidRPr="00210B1C">
        <w:rPr>
          <w:spacing w:val="-13"/>
          <w:lang w:bidi="ar-SA"/>
        </w:rPr>
        <w:t xml:space="preserve"> </w:t>
      </w:r>
      <w:r w:rsidRPr="00210B1C">
        <w:rPr>
          <w:spacing w:val="-2"/>
          <w:lang w:bidi="ar-SA"/>
        </w:rPr>
        <w:t>comply</w:t>
      </w:r>
      <w:r w:rsidRPr="00210B1C">
        <w:rPr>
          <w:spacing w:val="-11"/>
          <w:lang w:bidi="ar-SA"/>
        </w:rPr>
        <w:t xml:space="preserve"> </w:t>
      </w:r>
      <w:r w:rsidRPr="00210B1C">
        <w:rPr>
          <w:spacing w:val="-2"/>
          <w:lang w:bidi="ar-SA"/>
        </w:rPr>
        <w:t>in</w:t>
      </w:r>
      <w:r w:rsidRPr="00210B1C">
        <w:rPr>
          <w:spacing w:val="-12"/>
          <w:lang w:bidi="ar-SA"/>
        </w:rPr>
        <w:t xml:space="preserve"> </w:t>
      </w:r>
      <w:r w:rsidRPr="00210B1C">
        <w:rPr>
          <w:spacing w:val="-2"/>
          <w:lang w:bidi="ar-SA"/>
        </w:rPr>
        <w:t>a</w:t>
      </w:r>
      <w:r w:rsidRPr="00210B1C">
        <w:rPr>
          <w:spacing w:val="-17"/>
          <w:lang w:bidi="ar-SA"/>
        </w:rPr>
        <w:t xml:space="preserve"> </w:t>
      </w:r>
      <w:r w:rsidRPr="00210B1C">
        <w:rPr>
          <w:spacing w:val="-2"/>
          <w:lang w:bidi="ar-SA"/>
        </w:rPr>
        <w:t>professional</w:t>
      </w:r>
      <w:r w:rsidRPr="00210B1C">
        <w:rPr>
          <w:spacing w:val="-19"/>
          <w:lang w:bidi="ar-SA"/>
        </w:rPr>
        <w:t xml:space="preserve"> </w:t>
      </w:r>
      <w:r w:rsidRPr="00210B1C">
        <w:rPr>
          <w:spacing w:val="-2"/>
          <w:lang w:bidi="ar-SA"/>
        </w:rPr>
        <w:t>manner</w:t>
      </w:r>
      <w:r w:rsidRPr="00210B1C">
        <w:rPr>
          <w:spacing w:val="-16"/>
          <w:lang w:bidi="ar-SA"/>
        </w:rPr>
        <w:t xml:space="preserve"> </w:t>
      </w:r>
      <w:r w:rsidRPr="00210B1C">
        <w:rPr>
          <w:spacing w:val="-2"/>
          <w:lang w:bidi="ar-SA"/>
        </w:rPr>
        <w:t>with</w:t>
      </w:r>
      <w:r w:rsidRPr="00210B1C">
        <w:rPr>
          <w:spacing w:val="-13"/>
          <w:lang w:bidi="ar-SA"/>
        </w:rPr>
        <w:t xml:space="preserve"> </w:t>
      </w:r>
      <w:r w:rsidRPr="00210B1C">
        <w:rPr>
          <w:spacing w:val="-2"/>
          <w:lang w:bidi="ar-SA"/>
        </w:rPr>
        <w:t>the</w:t>
      </w:r>
      <w:r w:rsidRPr="00210B1C">
        <w:rPr>
          <w:spacing w:val="-10"/>
          <w:lang w:bidi="ar-SA"/>
        </w:rPr>
        <w:t xml:space="preserve"> </w:t>
      </w:r>
      <w:r w:rsidRPr="00210B1C">
        <w:rPr>
          <w:spacing w:val="-2"/>
          <w:lang w:bidi="ar-SA"/>
        </w:rPr>
        <w:t>policies,</w:t>
      </w:r>
      <w:r w:rsidRPr="00210B1C">
        <w:rPr>
          <w:spacing w:val="-11"/>
          <w:lang w:bidi="ar-SA"/>
        </w:rPr>
        <w:t xml:space="preserve"> </w:t>
      </w:r>
      <w:r w:rsidRPr="00210B1C">
        <w:rPr>
          <w:spacing w:val="-2"/>
          <w:lang w:bidi="ar-SA"/>
        </w:rPr>
        <w:t xml:space="preserve">procedures, </w:t>
      </w:r>
      <w:r w:rsidRPr="00210B1C">
        <w:rPr>
          <w:lang w:bidi="ar-SA"/>
        </w:rPr>
        <w:t>and</w:t>
      </w:r>
      <w:r w:rsidRPr="00210B1C">
        <w:rPr>
          <w:spacing w:val="-13"/>
          <w:lang w:bidi="ar-SA"/>
        </w:rPr>
        <w:t xml:space="preserve"> </w:t>
      </w:r>
      <w:r w:rsidRPr="00210B1C">
        <w:rPr>
          <w:lang w:bidi="ar-SA"/>
        </w:rPr>
        <w:t>standards</w:t>
      </w:r>
      <w:r w:rsidRPr="00210B1C">
        <w:rPr>
          <w:spacing w:val="-12"/>
          <w:lang w:bidi="ar-SA"/>
        </w:rPr>
        <w:t xml:space="preserve"> </w:t>
      </w:r>
      <w:r w:rsidRPr="00210B1C">
        <w:rPr>
          <w:lang w:bidi="ar-SA"/>
        </w:rPr>
        <w:t>of</w:t>
      </w:r>
      <w:r w:rsidRPr="00210B1C">
        <w:rPr>
          <w:spacing w:val="-13"/>
          <w:lang w:bidi="ar-SA"/>
        </w:rPr>
        <w:t xml:space="preserve"> </w:t>
      </w:r>
      <w:r w:rsidRPr="00210B1C">
        <w:rPr>
          <w:lang w:bidi="ar-SA"/>
        </w:rPr>
        <w:t>behavior,</w:t>
      </w:r>
      <w:r w:rsidRPr="00210B1C">
        <w:rPr>
          <w:spacing w:val="-14"/>
          <w:lang w:bidi="ar-SA"/>
        </w:rPr>
        <w:t xml:space="preserve"> </w:t>
      </w:r>
      <w:r w:rsidRPr="00210B1C">
        <w:rPr>
          <w:lang w:bidi="ar-SA"/>
        </w:rPr>
        <w:t>hygiene,</w:t>
      </w:r>
      <w:r w:rsidRPr="00210B1C">
        <w:rPr>
          <w:spacing w:val="-12"/>
          <w:lang w:bidi="ar-SA"/>
        </w:rPr>
        <w:t xml:space="preserve"> </w:t>
      </w:r>
      <w:r w:rsidRPr="00210B1C">
        <w:rPr>
          <w:lang w:bidi="ar-SA"/>
        </w:rPr>
        <w:t>and</w:t>
      </w:r>
      <w:r w:rsidRPr="00210B1C">
        <w:rPr>
          <w:spacing w:val="-13"/>
          <w:lang w:bidi="ar-SA"/>
        </w:rPr>
        <w:t xml:space="preserve"> </w:t>
      </w:r>
      <w:r w:rsidRPr="00210B1C">
        <w:rPr>
          <w:lang w:bidi="ar-SA"/>
        </w:rPr>
        <w:t>dress</w:t>
      </w:r>
      <w:r w:rsidRPr="00210B1C">
        <w:rPr>
          <w:spacing w:val="-12"/>
          <w:lang w:bidi="ar-SA"/>
        </w:rPr>
        <w:t xml:space="preserve"> </w:t>
      </w:r>
      <w:r w:rsidRPr="00210B1C">
        <w:rPr>
          <w:lang w:bidi="ar-SA"/>
        </w:rPr>
        <w:t>of</w:t>
      </w:r>
      <w:r w:rsidRPr="00210B1C">
        <w:rPr>
          <w:spacing w:val="-13"/>
          <w:lang w:bidi="ar-SA"/>
        </w:rPr>
        <w:t xml:space="preserve"> </w:t>
      </w:r>
      <w:r w:rsidRPr="00210B1C">
        <w:rPr>
          <w:lang w:bidi="ar-SA"/>
        </w:rPr>
        <w:t>the</w:t>
      </w:r>
      <w:r w:rsidRPr="00210B1C">
        <w:rPr>
          <w:spacing w:val="-12"/>
          <w:lang w:bidi="ar-SA"/>
        </w:rPr>
        <w:t xml:space="preserve"> </w:t>
      </w:r>
      <w:r w:rsidRPr="00210B1C">
        <w:rPr>
          <w:lang w:bidi="ar-SA"/>
        </w:rPr>
        <w:t>health</w:t>
      </w:r>
      <w:r w:rsidRPr="00210B1C">
        <w:rPr>
          <w:spacing w:val="-17"/>
          <w:lang w:bidi="ar-SA"/>
        </w:rPr>
        <w:t xml:space="preserve"> </w:t>
      </w:r>
      <w:r w:rsidRPr="00210B1C">
        <w:rPr>
          <w:lang w:bidi="ar-SA"/>
        </w:rPr>
        <w:t>care</w:t>
      </w:r>
      <w:r w:rsidRPr="00210B1C">
        <w:rPr>
          <w:spacing w:val="-12"/>
          <w:lang w:bidi="ar-SA"/>
        </w:rPr>
        <w:t xml:space="preserve"> </w:t>
      </w:r>
      <w:r w:rsidRPr="00210B1C">
        <w:rPr>
          <w:lang w:bidi="ar-SA"/>
        </w:rPr>
        <w:t>facility</w:t>
      </w:r>
      <w:r w:rsidRPr="00210B1C">
        <w:rPr>
          <w:spacing w:val="-16"/>
          <w:lang w:bidi="ar-SA"/>
        </w:rPr>
        <w:t xml:space="preserve"> </w:t>
      </w:r>
      <w:r w:rsidRPr="00210B1C">
        <w:rPr>
          <w:lang w:bidi="ar-SA"/>
        </w:rPr>
        <w:t>or</w:t>
      </w:r>
      <w:r w:rsidRPr="00210B1C">
        <w:rPr>
          <w:spacing w:val="-13"/>
          <w:lang w:bidi="ar-SA"/>
        </w:rPr>
        <w:t xml:space="preserve"> </w:t>
      </w:r>
      <w:r w:rsidRPr="00210B1C">
        <w:rPr>
          <w:lang w:bidi="ar-SA"/>
        </w:rPr>
        <w:t>institution.</w:t>
      </w:r>
      <w:r w:rsidRPr="00210B1C">
        <w:rPr>
          <w:spacing w:val="22"/>
          <w:lang w:bidi="ar-SA"/>
        </w:rPr>
        <w:t xml:space="preserve"> </w:t>
      </w:r>
      <w:r w:rsidRPr="00210B1C">
        <w:rPr>
          <w:lang w:bidi="ar-SA"/>
        </w:rPr>
        <w:t>Failure</w:t>
      </w:r>
      <w:r w:rsidRPr="00210B1C">
        <w:rPr>
          <w:spacing w:val="-13"/>
          <w:lang w:bidi="ar-SA"/>
        </w:rPr>
        <w:t xml:space="preserve"> </w:t>
      </w:r>
      <w:r w:rsidRPr="00210B1C">
        <w:rPr>
          <w:lang w:bidi="ar-SA"/>
        </w:rPr>
        <w:t>to</w:t>
      </w:r>
      <w:r w:rsidRPr="00210B1C">
        <w:rPr>
          <w:spacing w:val="-7"/>
          <w:lang w:bidi="ar-SA"/>
        </w:rPr>
        <w:t xml:space="preserve"> </w:t>
      </w:r>
      <w:r w:rsidRPr="00210B1C">
        <w:rPr>
          <w:lang w:bidi="ar-SA"/>
        </w:rPr>
        <w:t>do</w:t>
      </w:r>
      <w:r w:rsidRPr="00210B1C">
        <w:rPr>
          <w:spacing w:val="-12"/>
          <w:lang w:bidi="ar-SA"/>
        </w:rPr>
        <w:t xml:space="preserve"> </w:t>
      </w:r>
      <w:r w:rsidRPr="00210B1C">
        <w:rPr>
          <w:lang w:bidi="ar-SA"/>
        </w:rPr>
        <w:t>so may</w:t>
      </w:r>
      <w:r w:rsidRPr="00210B1C">
        <w:rPr>
          <w:spacing w:val="-13"/>
          <w:lang w:bidi="ar-SA"/>
        </w:rPr>
        <w:t xml:space="preserve"> </w:t>
      </w:r>
      <w:r w:rsidRPr="00210B1C">
        <w:rPr>
          <w:lang w:bidi="ar-SA"/>
        </w:rPr>
        <w:t>result</w:t>
      </w:r>
      <w:r w:rsidRPr="00210B1C">
        <w:rPr>
          <w:spacing w:val="-14"/>
          <w:lang w:bidi="ar-SA"/>
        </w:rPr>
        <w:t xml:space="preserve"> </w:t>
      </w:r>
      <w:r w:rsidRPr="00210B1C">
        <w:rPr>
          <w:lang w:bidi="ar-SA"/>
        </w:rPr>
        <w:t>in</w:t>
      </w:r>
      <w:r w:rsidRPr="00210B1C">
        <w:rPr>
          <w:spacing w:val="-12"/>
          <w:lang w:bidi="ar-SA"/>
        </w:rPr>
        <w:t xml:space="preserve"> </w:t>
      </w:r>
      <w:r w:rsidRPr="00210B1C">
        <w:rPr>
          <w:lang w:bidi="ar-SA"/>
        </w:rPr>
        <w:t>the</w:t>
      </w:r>
      <w:r w:rsidRPr="00210B1C">
        <w:rPr>
          <w:spacing w:val="-13"/>
          <w:lang w:bidi="ar-SA"/>
        </w:rPr>
        <w:t xml:space="preserve"> </w:t>
      </w:r>
      <w:r w:rsidRPr="00210B1C">
        <w:rPr>
          <w:lang w:bidi="ar-SA"/>
        </w:rPr>
        <w:t>termination</w:t>
      </w:r>
      <w:r w:rsidRPr="00210B1C">
        <w:rPr>
          <w:spacing w:val="-17"/>
          <w:lang w:bidi="ar-SA"/>
        </w:rPr>
        <w:t xml:space="preserve"> </w:t>
      </w:r>
      <w:r w:rsidRPr="00210B1C">
        <w:rPr>
          <w:lang w:bidi="ar-SA"/>
        </w:rPr>
        <w:t>of</w:t>
      </w:r>
      <w:r w:rsidRPr="00210B1C">
        <w:rPr>
          <w:spacing w:val="-12"/>
          <w:lang w:bidi="ar-SA"/>
        </w:rPr>
        <w:t xml:space="preserve"> </w:t>
      </w:r>
      <w:r w:rsidRPr="00210B1C">
        <w:rPr>
          <w:lang w:bidi="ar-SA"/>
        </w:rPr>
        <w:t>the</w:t>
      </w:r>
      <w:r w:rsidRPr="00210B1C">
        <w:rPr>
          <w:spacing w:val="-16"/>
          <w:lang w:bidi="ar-SA"/>
        </w:rPr>
        <w:t xml:space="preserve"> </w:t>
      </w:r>
      <w:r w:rsidRPr="00210B1C">
        <w:rPr>
          <w:lang w:bidi="ar-SA"/>
        </w:rPr>
        <w:t>student’s</w:t>
      </w:r>
      <w:r w:rsidRPr="00210B1C">
        <w:rPr>
          <w:spacing w:val="-13"/>
          <w:lang w:bidi="ar-SA"/>
        </w:rPr>
        <w:t xml:space="preserve"> </w:t>
      </w:r>
      <w:r w:rsidRPr="00210B1C">
        <w:rPr>
          <w:lang w:bidi="ar-SA"/>
        </w:rPr>
        <w:t>assignment</w:t>
      </w:r>
      <w:r w:rsidRPr="00210B1C">
        <w:rPr>
          <w:spacing w:val="-19"/>
          <w:lang w:bidi="ar-SA"/>
        </w:rPr>
        <w:t xml:space="preserve"> </w:t>
      </w:r>
      <w:r w:rsidRPr="00210B1C">
        <w:rPr>
          <w:lang w:bidi="ar-SA"/>
        </w:rPr>
        <w:t>and</w:t>
      </w:r>
      <w:r w:rsidRPr="00210B1C">
        <w:rPr>
          <w:spacing w:val="-17"/>
          <w:lang w:bidi="ar-SA"/>
        </w:rPr>
        <w:t xml:space="preserve"> </w:t>
      </w:r>
      <w:r w:rsidRPr="00210B1C">
        <w:rPr>
          <w:lang w:bidi="ar-SA"/>
        </w:rPr>
        <w:t>an</w:t>
      </w:r>
      <w:r w:rsidRPr="00210B1C">
        <w:rPr>
          <w:spacing w:val="-13"/>
          <w:lang w:bidi="ar-SA"/>
        </w:rPr>
        <w:t xml:space="preserve"> </w:t>
      </w:r>
      <w:r w:rsidRPr="00210B1C">
        <w:rPr>
          <w:lang w:bidi="ar-SA"/>
        </w:rPr>
        <w:t>inability</w:t>
      </w:r>
      <w:r w:rsidRPr="00210B1C">
        <w:rPr>
          <w:spacing w:val="-15"/>
          <w:lang w:bidi="ar-SA"/>
        </w:rPr>
        <w:t xml:space="preserve"> </w:t>
      </w:r>
      <w:r w:rsidRPr="00210B1C">
        <w:rPr>
          <w:lang w:bidi="ar-SA"/>
        </w:rPr>
        <w:t>to</w:t>
      </w:r>
      <w:r w:rsidRPr="00210B1C">
        <w:rPr>
          <w:spacing w:val="-7"/>
          <w:lang w:bidi="ar-SA"/>
        </w:rPr>
        <w:t xml:space="preserve"> </w:t>
      </w:r>
      <w:r w:rsidRPr="00210B1C">
        <w:rPr>
          <w:lang w:bidi="ar-SA"/>
        </w:rPr>
        <w:t>complete</w:t>
      </w:r>
      <w:r w:rsidRPr="00210B1C">
        <w:rPr>
          <w:spacing w:val="-15"/>
          <w:lang w:bidi="ar-SA"/>
        </w:rPr>
        <w:t xml:space="preserve"> </w:t>
      </w:r>
      <w:r w:rsidRPr="00210B1C">
        <w:rPr>
          <w:lang w:bidi="ar-SA"/>
        </w:rPr>
        <w:t>the</w:t>
      </w:r>
      <w:r w:rsidRPr="00210B1C">
        <w:rPr>
          <w:spacing w:val="-13"/>
          <w:lang w:bidi="ar-SA"/>
        </w:rPr>
        <w:t xml:space="preserve"> </w:t>
      </w:r>
      <w:r w:rsidRPr="00210B1C">
        <w:rPr>
          <w:lang w:bidi="ar-SA"/>
        </w:rPr>
        <w:t>course.</w:t>
      </w:r>
    </w:p>
    <w:p w14:paraId="1260C88A" w14:textId="56F7E9AD" w:rsidR="00210B1C" w:rsidRPr="00210B1C" w:rsidRDefault="00210B1C" w:rsidP="00210B1C">
      <w:pPr>
        <w:spacing w:before="50"/>
        <w:ind w:left="720" w:right="1147"/>
        <w:rPr>
          <w:lang w:bidi="ar-SA"/>
        </w:rPr>
      </w:pPr>
      <w:r w:rsidRPr="00210B1C">
        <w:rPr>
          <w:spacing w:val="-2"/>
          <w:lang w:bidi="ar-SA"/>
        </w:rPr>
        <w:t>The</w:t>
      </w:r>
      <w:r w:rsidRPr="00210B1C">
        <w:rPr>
          <w:spacing w:val="-11"/>
          <w:lang w:bidi="ar-SA"/>
        </w:rPr>
        <w:t xml:space="preserve"> </w:t>
      </w:r>
      <w:r w:rsidRPr="00210B1C">
        <w:rPr>
          <w:spacing w:val="-2"/>
          <w:lang w:bidi="ar-SA"/>
        </w:rPr>
        <w:t>nursing</w:t>
      </w:r>
      <w:r w:rsidRPr="00210B1C">
        <w:rPr>
          <w:spacing w:val="-10"/>
          <w:lang w:bidi="ar-SA"/>
        </w:rPr>
        <w:t xml:space="preserve"> </w:t>
      </w:r>
      <w:r w:rsidRPr="00210B1C">
        <w:rPr>
          <w:spacing w:val="-2"/>
          <w:lang w:bidi="ar-SA"/>
        </w:rPr>
        <w:t>program</w:t>
      </w:r>
      <w:r w:rsidRPr="00210B1C">
        <w:rPr>
          <w:spacing w:val="-11"/>
          <w:lang w:bidi="ar-SA"/>
        </w:rPr>
        <w:t xml:space="preserve"> </w:t>
      </w:r>
      <w:r w:rsidRPr="00210B1C">
        <w:rPr>
          <w:spacing w:val="-2"/>
          <w:lang w:bidi="ar-SA"/>
        </w:rPr>
        <w:t>is</w:t>
      </w:r>
      <w:r w:rsidRPr="00210B1C">
        <w:rPr>
          <w:spacing w:val="-12"/>
          <w:lang w:bidi="ar-SA"/>
        </w:rPr>
        <w:t xml:space="preserve"> </w:t>
      </w:r>
      <w:r w:rsidRPr="00210B1C">
        <w:rPr>
          <w:spacing w:val="-2"/>
          <w:lang w:bidi="ar-SA"/>
        </w:rPr>
        <w:t>not</w:t>
      </w:r>
      <w:r w:rsidRPr="00210B1C">
        <w:rPr>
          <w:spacing w:val="-19"/>
          <w:lang w:bidi="ar-SA"/>
        </w:rPr>
        <w:t xml:space="preserve"> </w:t>
      </w:r>
      <w:r w:rsidRPr="00210B1C">
        <w:rPr>
          <w:spacing w:val="-2"/>
          <w:lang w:bidi="ar-SA"/>
        </w:rPr>
        <w:t>obligated</w:t>
      </w:r>
      <w:r w:rsidRPr="00210B1C">
        <w:rPr>
          <w:spacing w:val="-16"/>
          <w:lang w:bidi="ar-SA"/>
        </w:rPr>
        <w:t xml:space="preserve"> </w:t>
      </w:r>
      <w:r w:rsidRPr="00210B1C">
        <w:rPr>
          <w:spacing w:val="-2"/>
          <w:lang w:bidi="ar-SA"/>
        </w:rPr>
        <w:t>to</w:t>
      </w:r>
      <w:r w:rsidRPr="00210B1C">
        <w:rPr>
          <w:spacing w:val="-10"/>
          <w:lang w:bidi="ar-SA"/>
        </w:rPr>
        <w:t xml:space="preserve"> </w:t>
      </w:r>
      <w:r w:rsidRPr="00210B1C">
        <w:rPr>
          <w:spacing w:val="-2"/>
          <w:lang w:bidi="ar-SA"/>
        </w:rPr>
        <w:t>make</w:t>
      </w:r>
      <w:r w:rsidRPr="00210B1C">
        <w:rPr>
          <w:spacing w:val="-11"/>
          <w:lang w:bidi="ar-SA"/>
        </w:rPr>
        <w:t xml:space="preserve"> </w:t>
      </w:r>
      <w:r w:rsidRPr="00210B1C">
        <w:rPr>
          <w:spacing w:val="-2"/>
          <w:lang w:bidi="ar-SA"/>
        </w:rPr>
        <w:t>alternative</w:t>
      </w:r>
      <w:r w:rsidRPr="00210B1C">
        <w:rPr>
          <w:spacing w:val="-11"/>
          <w:lang w:bidi="ar-SA"/>
        </w:rPr>
        <w:t xml:space="preserve"> </w:t>
      </w:r>
      <w:r w:rsidRPr="00210B1C">
        <w:rPr>
          <w:spacing w:val="-2"/>
          <w:lang w:bidi="ar-SA"/>
        </w:rPr>
        <w:t>assignments</w:t>
      </w:r>
      <w:r w:rsidRPr="00210B1C">
        <w:rPr>
          <w:spacing w:val="-17"/>
          <w:lang w:bidi="ar-SA"/>
        </w:rPr>
        <w:t xml:space="preserve"> </w:t>
      </w:r>
      <w:r w:rsidRPr="00210B1C">
        <w:rPr>
          <w:spacing w:val="-2"/>
          <w:lang w:bidi="ar-SA"/>
        </w:rPr>
        <w:t>in</w:t>
      </w:r>
      <w:r w:rsidRPr="00210B1C">
        <w:rPr>
          <w:spacing w:val="-12"/>
          <w:lang w:bidi="ar-SA"/>
        </w:rPr>
        <w:t xml:space="preserve"> </w:t>
      </w:r>
      <w:r w:rsidRPr="00210B1C">
        <w:rPr>
          <w:spacing w:val="-2"/>
          <w:lang w:bidi="ar-SA"/>
        </w:rPr>
        <w:t>the</w:t>
      </w:r>
      <w:r w:rsidRPr="00210B1C">
        <w:rPr>
          <w:spacing w:val="-11"/>
          <w:lang w:bidi="ar-SA"/>
        </w:rPr>
        <w:t xml:space="preserve"> </w:t>
      </w:r>
      <w:r w:rsidRPr="00210B1C">
        <w:rPr>
          <w:spacing w:val="-2"/>
          <w:lang w:bidi="ar-SA"/>
        </w:rPr>
        <w:t>event</w:t>
      </w:r>
      <w:r w:rsidRPr="00210B1C">
        <w:rPr>
          <w:spacing w:val="-18"/>
          <w:lang w:bidi="ar-SA"/>
        </w:rPr>
        <w:t xml:space="preserve"> </w:t>
      </w:r>
      <w:r w:rsidRPr="00210B1C">
        <w:rPr>
          <w:spacing w:val="-2"/>
          <w:lang w:bidi="ar-SA"/>
        </w:rPr>
        <w:t>a</w:t>
      </w:r>
      <w:r w:rsidRPr="00210B1C">
        <w:rPr>
          <w:spacing w:val="-11"/>
          <w:lang w:bidi="ar-SA"/>
        </w:rPr>
        <w:t xml:space="preserve"> </w:t>
      </w:r>
      <w:r w:rsidRPr="00210B1C">
        <w:rPr>
          <w:spacing w:val="-2"/>
          <w:lang w:bidi="ar-SA"/>
        </w:rPr>
        <w:t>student</w:t>
      </w:r>
      <w:r w:rsidRPr="00210B1C">
        <w:rPr>
          <w:spacing w:val="-13"/>
          <w:lang w:bidi="ar-SA"/>
        </w:rPr>
        <w:t xml:space="preserve"> </w:t>
      </w:r>
      <w:r w:rsidRPr="00210B1C">
        <w:rPr>
          <w:spacing w:val="-2"/>
          <w:lang w:bidi="ar-SA"/>
        </w:rPr>
        <w:t>placement</w:t>
      </w:r>
      <w:r w:rsidR="00DA4821">
        <w:rPr>
          <w:spacing w:val="-2"/>
          <w:lang w:bidi="ar-SA"/>
        </w:rPr>
        <w:t xml:space="preserve"> </w:t>
      </w:r>
      <w:r w:rsidRPr="00210B1C">
        <w:rPr>
          <w:spacing w:val="-2"/>
          <w:lang w:bidi="ar-SA"/>
        </w:rPr>
        <w:t xml:space="preserve">is </w:t>
      </w:r>
      <w:r w:rsidRPr="00210B1C">
        <w:rPr>
          <w:lang w:bidi="ar-SA"/>
        </w:rPr>
        <w:t>terminated.</w:t>
      </w:r>
      <w:r w:rsidRPr="00210B1C">
        <w:rPr>
          <w:spacing w:val="17"/>
          <w:lang w:bidi="ar-SA"/>
        </w:rPr>
        <w:t xml:space="preserve"> </w:t>
      </w:r>
      <w:r w:rsidRPr="00210B1C">
        <w:rPr>
          <w:lang w:bidi="ar-SA"/>
        </w:rPr>
        <w:t>A</w:t>
      </w:r>
      <w:r w:rsidRPr="00210B1C">
        <w:rPr>
          <w:spacing w:val="-12"/>
          <w:lang w:bidi="ar-SA"/>
        </w:rPr>
        <w:t xml:space="preserve"> </w:t>
      </w:r>
      <w:r w:rsidRPr="00210B1C">
        <w:rPr>
          <w:lang w:bidi="ar-SA"/>
        </w:rPr>
        <w:t>student</w:t>
      </w:r>
      <w:r w:rsidRPr="00210B1C">
        <w:rPr>
          <w:spacing w:val="-13"/>
          <w:lang w:bidi="ar-SA"/>
        </w:rPr>
        <w:t xml:space="preserve"> </w:t>
      </w:r>
      <w:r w:rsidRPr="00210B1C">
        <w:rPr>
          <w:lang w:bidi="ar-SA"/>
        </w:rPr>
        <w:t>who</w:t>
      </w:r>
      <w:r w:rsidRPr="00210B1C">
        <w:rPr>
          <w:spacing w:val="-10"/>
          <w:lang w:bidi="ar-SA"/>
        </w:rPr>
        <w:t xml:space="preserve"> </w:t>
      </w:r>
      <w:r w:rsidRPr="00210B1C">
        <w:rPr>
          <w:lang w:bidi="ar-SA"/>
        </w:rPr>
        <w:t>disagrees</w:t>
      </w:r>
      <w:r w:rsidRPr="00210B1C">
        <w:rPr>
          <w:spacing w:val="-21"/>
          <w:lang w:bidi="ar-SA"/>
        </w:rPr>
        <w:t xml:space="preserve"> </w:t>
      </w:r>
      <w:r w:rsidRPr="00210B1C">
        <w:rPr>
          <w:lang w:bidi="ar-SA"/>
        </w:rPr>
        <w:t>with</w:t>
      </w:r>
      <w:r w:rsidRPr="00210B1C">
        <w:rPr>
          <w:spacing w:val="-13"/>
          <w:lang w:bidi="ar-SA"/>
        </w:rPr>
        <w:t xml:space="preserve"> </w:t>
      </w:r>
      <w:r w:rsidRPr="00210B1C">
        <w:rPr>
          <w:lang w:bidi="ar-SA"/>
        </w:rPr>
        <w:t>the</w:t>
      </w:r>
      <w:r w:rsidRPr="00210B1C">
        <w:rPr>
          <w:spacing w:val="-13"/>
          <w:lang w:bidi="ar-SA"/>
        </w:rPr>
        <w:t xml:space="preserve"> </w:t>
      </w:r>
      <w:r w:rsidRPr="00210B1C">
        <w:rPr>
          <w:lang w:bidi="ar-SA"/>
        </w:rPr>
        <w:t>final</w:t>
      </w:r>
      <w:r w:rsidRPr="00210B1C">
        <w:rPr>
          <w:spacing w:val="-15"/>
          <w:lang w:bidi="ar-SA"/>
        </w:rPr>
        <w:t xml:space="preserve"> </w:t>
      </w:r>
      <w:r w:rsidRPr="00210B1C">
        <w:rPr>
          <w:lang w:bidi="ar-SA"/>
        </w:rPr>
        <w:t>decision</w:t>
      </w:r>
      <w:r w:rsidRPr="00210B1C">
        <w:rPr>
          <w:spacing w:val="-17"/>
          <w:lang w:bidi="ar-SA"/>
        </w:rPr>
        <w:t xml:space="preserve"> </w:t>
      </w:r>
      <w:r w:rsidRPr="00210B1C">
        <w:rPr>
          <w:lang w:bidi="ar-SA"/>
        </w:rPr>
        <w:t>may</w:t>
      </w:r>
      <w:r w:rsidRPr="00210B1C">
        <w:rPr>
          <w:spacing w:val="-12"/>
          <w:lang w:bidi="ar-SA"/>
        </w:rPr>
        <w:t xml:space="preserve"> </w:t>
      </w:r>
      <w:r w:rsidRPr="00210B1C">
        <w:rPr>
          <w:lang w:bidi="ar-SA"/>
        </w:rPr>
        <w:t>refer</w:t>
      </w:r>
      <w:r w:rsidRPr="00210B1C">
        <w:rPr>
          <w:spacing w:val="-16"/>
          <w:lang w:bidi="ar-SA"/>
        </w:rPr>
        <w:t xml:space="preserve"> </w:t>
      </w:r>
      <w:r w:rsidRPr="00210B1C">
        <w:rPr>
          <w:lang w:bidi="ar-SA"/>
        </w:rPr>
        <w:t>to</w:t>
      </w:r>
      <w:r w:rsidRPr="00210B1C">
        <w:rPr>
          <w:spacing w:val="-10"/>
          <w:lang w:bidi="ar-SA"/>
        </w:rPr>
        <w:t xml:space="preserve"> </w:t>
      </w:r>
      <w:r w:rsidRPr="00210B1C">
        <w:rPr>
          <w:lang w:bidi="ar-SA"/>
        </w:rPr>
        <w:t>the</w:t>
      </w:r>
      <w:r w:rsidRPr="00210B1C">
        <w:rPr>
          <w:spacing w:val="-13"/>
          <w:lang w:bidi="ar-SA"/>
        </w:rPr>
        <w:t xml:space="preserve"> </w:t>
      </w:r>
      <w:r w:rsidRPr="00210B1C">
        <w:rPr>
          <w:lang w:bidi="ar-SA"/>
        </w:rPr>
        <w:t>university</w:t>
      </w:r>
      <w:r w:rsidRPr="00210B1C">
        <w:rPr>
          <w:spacing w:val="-15"/>
          <w:lang w:bidi="ar-SA"/>
        </w:rPr>
        <w:t xml:space="preserve"> </w:t>
      </w:r>
      <w:r w:rsidRPr="00210B1C">
        <w:rPr>
          <w:lang w:bidi="ar-SA"/>
        </w:rPr>
        <w:t>grievance committee</w:t>
      </w:r>
      <w:r w:rsidRPr="00210B1C">
        <w:rPr>
          <w:spacing w:val="-5"/>
          <w:lang w:bidi="ar-SA"/>
        </w:rPr>
        <w:t xml:space="preserve"> </w:t>
      </w:r>
      <w:r w:rsidRPr="00210B1C">
        <w:rPr>
          <w:lang w:bidi="ar-SA"/>
        </w:rPr>
        <w:t>procedure</w:t>
      </w:r>
      <w:r w:rsidRPr="00210B1C">
        <w:rPr>
          <w:spacing w:val="-6"/>
          <w:lang w:bidi="ar-SA"/>
        </w:rPr>
        <w:t xml:space="preserve"> </w:t>
      </w:r>
      <w:r w:rsidRPr="00210B1C">
        <w:rPr>
          <w:lang w:bidi="ar-SA"/>
        </w:rPr>
        <w:t>found</w:t>
      </w:r>
      <w:r w:rsidRPr="00210B1C">
        <w:rPr>
          <w:spacing w:val="-7"/>
          <w:lang w:bidi="ar-SA"/>
        </w:rPr>
        <w:t xml:space="preserve"> </w:t>
      </w:r>
      <w:r w:rsidRPr="00210B1C">
        <w:rPr>
          <w:lang w:bidi="ar-SA"/>
        </w:rPr>
        <w:t>in</w:t>
      </w:r>
      <w:r w:rsidRPr="00210B1C">
        <w:rPr>
          <w:spacing w:val="-7"/>
          <w:lang w:bidi="ar-SA"/>
        </w:rPr>
        <w:t xml:space="preserve"> </w:t>
      </w:r>
      <w:r w:rsidRPr="00210B1C">
        <w:rPr>
          <w:lang w:bidi="ar-SA"/>
        </w:rPr>
        <w:t>the Student</w:t>
      </w:r>
      <w:r w:rsidRPr="00210B1C">
        <w:rPr>
          <w:spacing w:val="-10"/>
          <w:lang w:bidi="ar-SA"/>
        </w:rPr>
        <w:t xml:space="preserve"> </w:t>
      </w:r>
      <w:r w:rsidRPr="00210B1C">
        <w:rPr>
          <w:lang w:bidi="ar-SA"/>
        </w:rPr>
        <w:t>Handbook.</w:t>
      </w:r>
    </w:p>
    <w:p w14:paraId="06047AB1" w14:textId="77777777" w:rsidR="00210B1C" w:rsidRPr="00210B1C" w:rsidRDefault="00210B1C" w:rsidP="00210B1C">
      <w:pPr>
        <w:spacing w:before="2"/>
        <w:rPr>
          <w:lang w:bidi="ar-SA"/>
        </w:rPr>
      </w:pPr>
    </w:p>
    <w:p w14:paraId="74E39C08" w14:textId="77777777" w:rsidR="00210B1C" w:rsidRPr="00210B1C" w:rsidRDefault="00210B1C" w:rsidP="00210B1C">
      <w:pPr>
        <w:ind w:left="720"/>
        <w:rPr>
          <w:sz w:val="24"/>
          <w:lang w:bidi="ar-SA"/>
        </w:rPr>
      </w:pPr>
      <w:r w:rsidRPr="00210B1C">
        <w:rPr>
          <w:spacing w:val="-4"/>
          <w:sz w:val="24"/>
          <w:u w:val="single"/>
          <w:lang w:bidi="ar-SA"/>
        </w:rPr>
        <w:t>Student</w:t>
      </w:r>
      <w:r w:rsidRPr="00210B1C">
        <w:rPr>
          <w:spacing w:val="-21"/>
          <w:sz w:val="24"/>
          <w:u w:val="single"/>
          <w:lang w:bidi="ar-SA"/>
        </w:rPr>
        <w:t xml:space="preserve"> </w:t>
      </w:r>
      <w:r w:rsidRPr="00210B1C">
        <w:rPr>
          <w:spacing w:val="-4"/>
          <w:sz w:val="24"/>
          <w:u w:val="single"/>
          <w:lang w:bidi="ar-SA"/>
        </w:rPr>
        <w:t>Reflective</w:t>
      </w:r>
      <w:r w:rsidRPr="00210B1C">
        <w:rPr>
          <w:spacing w:val="-27"/>
          <w:sz w:val="24"/>
          <w:u w:val="single"/>
          <w:lang w:bidi="ar-SA"/>
        </w:rPr>
        <w:t xml:space="preserve"> </w:t>
      </w:r>
      <w:r w:rsidRPr="00210B1C">
        <w:rPr>
          <w:spacing w:val="-4"/>
          <w:sz w:val="24"/>
          <w:u w:val="single"/>
          <w:lang w:bidi="ar-SA"/>
        </w:rPr>
        <w:t>Statement</w:t>
      </w:r>
    </w:p>
    <w:p w14:paraId="5AE5E6E6" w14:textId="77777777" w:rsidR="00210B1C" w:rsidRPr="00210B1C" w:rsidRDefault="00210B1C" w:rsidP="00210B1C">
      <w:pPr>
        <w:spacing w:before="261" w:line="237" w:lineRule="auto"/>
        <w:ind w:left="720" w:right="1401"/>
        <w:rPr>
          <w:lang w:bidi="ar-SA"/>
        </w:rPr>
      </w:pPr>
      <w:r w:rsidRPr="00210B1C">
        <w:rPr>
          <w:lang w:bidi="ar-SA"/>
        </w:rPr>
        <w:t>At</w:t>
      </w:r>
      <w:r w:rsidRPr="00210B1C">
        <w:rPr>
          <w:spacing w:val="-14"/>
          <w:lang w:bidi="ar-SA"/>
        </w:rPr>
        <w:t xml:space="preserve"> </w:t>
      </w:r>
      <w:r w:rsidRPr="00210B1C">
        <w:rPr>
          <w:lang w:bidi="ar-SA"/>
        </w:rPr>
        <w:t>the</w:t>
      </w:r>
      <w:r w:rsidRPr="00210B1C">
        <w:rPr>
          <w:spacing w:val="-11"/>
          <w:lang w:bidi="ar-SA"/>
        </w:rPr>
        <w:t xml:space="preserve"> </w:t>
      </w:r>
      <w:r w:rsidRPr="00210B1C">
        <w:rPr>
          <w:lang w:bidi="ar-SA"/>
        </w:rPr>
        <w:t>end</w:t>
      </w:r>
      <w:r w:rsidRPr="00210B1C">
        <w:rPr>
          <w:spacing w:val="-13"/>
          <w:lang w:bidi="ar-SA"/>
        </w:rPr>
        <w:t xml:space="preserve"> </w:t>
      </w:r>
      <w:r w:rsidRPr="00210B1C">
        <w:rPr>
          <w:lang w:bidi="ar-SA"/>
        </w:rPr>
        <w:t>of</w:t>
      </w:r>
      <w:r w:rsidRPr="00210B1C">
        <w:rPr>
          <w:spacing w:val="-12"/>
          <w:lang w:bidi="ar-SA"/>
        </w:rPr>
        <w:t xml:space="preserve"> </w:t>
      </w:r>
      <w:r w:rsidRPr="00210B1C">
        <w:rPr>
          <w:lang w:bidi="ar-SA"/>
        </w:rPr>
        <w:t>each</w:t>
      </w:r>
      <w:r w:rsidRPr="00210B1C">
        <w:rPr>
          <w:spacing w:val="-17"/>
          <w:lang w:bidi="ar-SA"/>
        </w:rPr>
        <w:t xml:space="preserve"> </w:t>
      </w:r>
      <w:r w:rsidRPr="00210B1C">
        <w:rPr>
          <w:lang w:bidi="ar-SA"/>
        </w:rPr>
        <w:t>course</w:t>
      </w:r>
      <w:r w:rsidRPr="00210B1C">
        <w:rPr>
          <w:spacing w:val="-7"/>
          <w:lang w:bidi="ar-SA"/>
        </w:rPr>
        <w:t xml:space="preserve"> </w:t>
      </w:r>
      <w:r w:rsidRPr="00210B1C">
        <w:rPr>
          <w:lang w:bidi="ar-SA"/>
        </w:rPr>
        <w:t>the</w:t>
      </w:r>
      <w:r w:rsidRPr="00210B1C">
        <w:rPr>
          <w:spacing w:val="-16"/>
          <w:lang w:bidi="ar-SA"/>
        </w:rPr>
        <w:t xml:space="preserve"> </w:t>
      </w:r>
      <w:r w:rsidRPr="00210B1C">
        <w:rPr>
          <w:lang w:bidi="ar-SA"/>
        </w:rPr>
        <w:t>student</w:t>
      </w:r>
      <w:r w:rsidRPr="00210B1C">
        <w:rPr>
          <w:spacing w:val="-8"/>
          <w:lang w:bidi="ar-SA"/>
        </w:rPr>
        <w:t xml:space="preserve"> </w:t>
      </w:r>
      <w:r w:rsidRPr="00210B1C">
        <w:rPr>
          <w:lang w:bidi="ar-SA"/>
        </w:rPr>
        <w:t>is</w:t>
      </w:r>
      <w:r w:rsidRPr="00210B1C">
        <w:rPr>
          <w:spacing w:val="-12"/>
          <w:lang w:bidi="ar-SA"/>
        </w:rPr>
        <w:t xml:space="preserve"> </w:t>
      </w:r>
      <w:r w:rsidRPr="00210B1C">
        <w:rPr>
          <w:lang w:bidi="ar-SA"/>
        </w:rPr>
        <w:t>expected</w:t>
      </w:r>
      <w:r w:rsidRPr="00210B1C">
        <w:rPr>
          <w:spacing w:val="-17"/>
          <w:lang w:bidi="ar-SA"/>
        </w:rPr>
        <w:t xml:space="preserve"> </w:t>
      </w:r>
      <w:r w:rsidRPr="00210B1C">
        <w:rPr>
          <w:lang w:bidi="ar-SA"/>
        </w:rPr>
        <w:t>to</w:t>
      </w:r>
      <w:r w:rsidRPr="00210B1C">
        <w:rPr>
          <w:spacing w:val="-18"/>
          <w:lang w:bidi="ar-SA"/>
        </w:rPr>
        <w:t xml:space="preserve"> </w:t>
      </w:r>
      <w:r w:rsidRPr="00210B1C">
        <w:rPr>
          <w:lang w:bidi="ar-SA"/>
        </w:rPr>
        <w:t>write</w:t>
      </w:r>
      <w:r w:rsidRPr="00210B1C">
        <w:rPr>
          <w:spacing w:val="-16"/>
          <w:lang w:bidi="ar-SA"/>
        </w:rPr>
        <w:t xml:space="preserve"> </w:t>
      </w:r>
      <w:r w:rsidRPr="00210B1C">
        <w:rPr>
          <w:lang w:bidi="ar-SA"/>
        </w:rPr>
        <w:t>a</w:t>
      </w:r>
      <w:r w:rsidRPr="00210B1C">
        <w:rPr>
          <w:spacing w:val="-7"/>
          <w:lang w:bidi="ar-SA"/>
        </w:rPr>
        <w:t xml:space="preserve"> </w:t>
      </w:r>
      <w:r w:rsidRPr="00210B1C">
        <w:rPr>
          <w:lang w:bidi="ar-SA"/>
        </w:rPr>
        <w:t>concise,</w:t>
      </w:r>
      <w:r w:rsidRPr="00210B1C">
        <w:rPr>
          <w:spacing w:val="-9"/>
          <w:lang w:bidi="ar-SA"/>
        </w:rPr>
        <w:t xml:space="preserve"> </w:t>
      </w:r>
      <w:r w:rsidRPr="00210B1C">
        <w:rPr>
          <w:lang w:bidi="ar-SA"/>
        </w:rPr>
        <w:t>but</w:t>
      </w:r>
      <w:r w:rsidRPr="00210B1C">
        <w:rPr>
          <w:spacing w:val="-9"/>
          <w:lang w:bidi="ar-SA"/>
        </w:rPr>
        <w:t xml:space="preserve"> </w:t>
      </w:r>
      <w:r w:rsidRPr="00210B1C">
        <w:rPr>
          <w:lang w:bidi="ar-SA"/>
        </w:rPr>
        <w:t>thorough,</w:t>
      </w:r>
      <w:r w:rsidRPr="00210B1C">
        <w:rPr>
          <w:spacing w:val="-14"/>
          <w:lang w:bidi="ar-SA"/>
        </w:rPr>
        <w:t xml:space="preserve"> </w:t>
      </w:r>
      <w:r w:rsidRPr="00210B1C">
        <w:rPr>
          <w:lang w:bidi="ar-SA"/>
        </w:rPr>
        <w:t>reflective</w:t>
      </w:r>
      <w:r w:rsidRPr="00210B1C">
        <w:rPr>
          <w:spacing w:val="-11"/>
          <w:lang w:bidi="ar-SA"/>
        </w:rPr>
        <w:t xml:space="preserve"> </w:t>
      </w:r>
      <w:r w:rsidRPr="00210B1C">
        <w:rPr>
          <w:lang w:bidi="ar-SA"/>
        </w:rPr>
        <w:t xml:space="preserve">self- </w:t>
      </w:r>
      <w:r w:rsidRPr="00210B1C">
        <w:rPr>
          <w:spacing w:val="-4"/>
          <w:lang w:bidi="ar-SA"/>
        </w:rPr>
        <w:t>evaluation</w:t>
      </w:r>
      <w:r w:rsidRPr="00210B1C">
        <w:rPr>
          <w:spacing w:val="-5"/>
          <w:lang w:bidi="ar-SA"/>
        </w:rPr>
        <w:t xml:space="preserve"> </w:t>
      </w:r>
      <w:r w:rsidRPr="00210B1C">
        <w:rPr>
          <w:spacing w:val="-4"/>
          <w:lang w:bidi="ar-SA"/>
        </w:rPr>
        <w:t>that relates</w:t>
      </w:r>
      <w:r w:rsidRPr="00210B1C">
        <w:rPr>
          <w:spacing w:val="-14"/>
          <w:lang w:bidi="ar-SA"/>
        </w:rPr>
        <w:t xml:space="preserve"> </w:t>
      </w:r>
      <w:r w:rsidRPr="00210B1C">
        <w:rPr>
          <w:spacing w:val="-4"/>
          <w:lang w:bidi="ar-SA"/>
        </w:rPr>
        <w:t>the</w:t>
      </w:r>
      <w:r w:rsidRPr="00210B1C">
        <w:rPr>
          <w:spacing w:val="-9"/>
          <w:lang w:bidi="ar-SA"/>
        </w:rPr>
        <w:t xml:space="preserve"> </w:t>
      </w:r>
      <w:proofErr w:type="gramStart"/>
      <w:r w:rsidRPr="00210B1C">
        <w:rPr>
          <w:spacing w:val="-4"/>
          <w:lang w:bidi="ar-SA"/>
        </w:rPr>
        <w:t>student’s</w:t>
      </w:r>
      <w:proofErr w:type="gramEnd"/>
      <w:r w:rsidRPr="00210B1C">
        <w:rPr>
          <w:spacing w:val="-4"/>
          <w:lang w:bidi="ar-SA"/>
        </w:rPr>
        <w:t xml:space="preserve"> learning</w:t>
      </w:r>
      <w:r w:rsidRPr="00210B1C">
        <w:rPr>
          <w:spacing w:val="-7"/>
          <w:lang w:bidi="ar-SA"/>
        </w:rPr>
        <w:t xml:space="preserve"> </w:t>
      </w:r>
      <w:proofErr w:type="gramStart"/>
      <w:r w:rsidRPr="00210B1C">
        <w:rPr>
          <w:spacing w:val="-4"/>
          <w:lang w:bidi="ar-SA"/>
        </w:rPr>
        <w:t>in</w:t>
      </w:r>
      <w:proofErr w:type="gramEnd"/>
      <w:r w:rsidRPr="00210B1C">
        <w:rPr>
          <w:spacing w:val="-5"/>
          <w:lang w:bidi="ar-SA"/>
        </w:rPr>
        <w:t xml:space="preserve"> </w:t>
      </w:r>
      <w:r w:rsidRPr="00210B1C">
        <w:rPr>
          <w:spacing w:val="-4"/>
          <w:lang w:bidi="ar-SA"/>
        </w:rPr>
        <w:t>the course</w:t>
      </w:r>
      <w:r w:rsidRPr="00210B1C">
        <w:rPr>
          <w:spacing w:val="-9"/>
          <w:lang w:bidi="ar-SA"/>
        </w:rPr>
        <w:t xml:space="preserve"> </w:t>
      </w:r>
      <w:r w:rsidRPr="00210B1C">
        <w:rPr>
          <w:spacing w:val="-4"/>
          <w:lang w:bidi="ar-SA"/>
        </w:rPr>
        <w:t>to the</w:t>
      </w:r>
      <w:r w:rsidRPr="00210B1C">
        <w:rPr>
          <w:spacing w:val="-9"/>
          <w:lang w:bidi="ar-SA"/>
        </w:rPr>
        <w:t xml:space="preserve"> </w:t>
      </w:r>
      <w:r w:rsidRPr="00210B1C">
        <w:rPr>
          <w:spacing w:val="-4"/>
          <w:lang w:bidi="ar-SA"/>
        </w:rPr>
        <w:t>expected</w:t>
      </w:r>
      <w:r w:rsidRPr="00210B1C">
        <w:rPr>
          <w:spacing w:val="-9"/>
          <w:lang w:bidi="ar-SA"/>
        </w:rPr>
        <w:t xml:space="preserve"> </w:t>
      </w:r>
      <w:r w:rsidRPr="00210B1C">
        <w:rPr>
          <w:spacing w:val="-4"/>
          <w:lang w:bidi="ar-SA"/>
        </w:rPr>
        <w:t>outcomes.</w:t>
      </w:r>
      <w:r w:rsidRPr="00210B1C">
        <w:rPr>
          <w:spacing w:val="40"/>
          <w:lang w:bidi="ar-SA"/>
        </w:rPr>
        <w:t xml:space="preserve"> </w:t>
      </w:r>
      <w:proofErr w:type="gramStart"/>
      <w:r w:rsidRPr="00210B1C">
        <w:rPr>
          <w:spacing w:val="-4"/>
          <w:lang w:bidi="ar-SA"/>
        </w:rPr>
        <w:t>The self</w:t>
      </w:r>
      <w:proofErr w:type="gramEnd"/>
      <w:r w:rsidRPr="00210B1C">
        <w:rPr>
          <w:spacing w:val="-4"/>
          <w:lang w:bidi="ar-SA"/>
        </w:rPr>
        <w:t xml:space="preserve">-reflection </w:t>
      </w:r>
      <w:r w:rsidRPr="00210B1C">
        <w:rPr>
          <w:spacing w:val="-2"/>
          <w:lang w:bidi="ar-SA"/>
        </w:rPr>
        <w:t>should</w:t>
      </w:r>
      <w:r w:rsidRPr="00210B1C">
        <w:rPr>
          <w:spacing w:val="-3"/>
          <w:lang w:bidi="ar-SA"/>
        </w:rPr>
        <w:t xml:space="preserve"> </w:t>
      </w:r>
      <w:r w:rsidRPr="00210B1C">
        <w:rPr>
          <w:spacing w:val="-2"/>
          <w:lang w:bidi="ar-SA"/>
        </w:rPr>
        <w:t>begin</w:t>
      </w:r>
      <w:r w:rsidRPr="00210B1C">
        <w:rPr>
          <w:spacing w:val="-9"/>
          <w:lang w:bidi="ar-SA"/>
        </w:rPr>
        <w:t xml:space="preserve"> </w:t>
      </w:r>
      <w:r w:rsidRPr="00210B1C">
        <w:rPr>
          <w:spacing w:val="-2"/>
          <w:lang w:bidi="ar-SA"/>
        </w:rPr>
        <w:t>with</w:t>
      </w:r>
      <w:r w:rsidRPr="00210B1C">
        <w:rPr>
          <w:spacing w:val="-9"/>
          <w:lang w:bidi="ar-SA"/>
        </w:rPr>
        <w:t xml:space="preserve"> </w:t>
      </w:r>
      <w:r w:rsidRPr="00210B1C">
        <w:rPr>
          <w:spacing w:val="-2"/>
          <w:lang w:bidi="ar-SA"/>
        </w:rPr>
        <w:t>an</w:t>
      </w:r>
      <w:r w:rsidRPr="00210B1C">
        <w:rPr>
          <w:spacing w:val="-9"/>
          <w:lang w:bidi="ar-SA"/>
        </w:rPr>
        <w:t xml:space="preserve"> </w:t>
      </w:r>
      <w:r w:rsidRPr="00210B1C">
        <w:rPr>
          <w:spacing w:val="-2"/>
          <w:lang w:bidi="ar-SA"/>
        </w:rPr>
        <w:t>honest</w:t>
      </w:r>
      <w:r w:rsidRPr="00210B1C">
        <w:rPr>
          <w:spacing w:val="-12"/>
          <w:lang w:bidi="ar-SA"/>
        </w:rPr>
        <w:t xml:space="preserve"> </w:t>
      </w:r>
      <w:r w:rsidRPr="00210B1C">
        <w:rPr>
          <w:spacing w:val="-2"/>
          <w:lang w:bidi="ar-SA"/>
        </w:rPr>
        <w:t>self-assessment</w:t>
      </w:r>
      <w:r w:rsidRPr="00210B1C">
        <w:rPr>
          <w:spacing w:val="-17"/>
          <w:lang w:bidi="ar-SA"/>
        </w:rPr>
        <w:t xml:space="preserve"> </w:t>
      </w:r>
      <w:r w:rsidRPr="00210B1C">
        <w:rPr>
          <w:spacing w:val="-2"/>
          <w:lang w:bidi="ar-SA"/>
        </w:rPr>
        <w:t>and</w:t>
      </w:r>
      <w:r w:rsidRPr="00210B1C">
        <w:rPr>
          <w:spacing w:val="-4"/>
          <w:lang w:bidi="ar-SA"/>
        </w:rPr>
        <w:t xml:space="preserve"> </w:t>
      </w:r>
      <w:r w:rsidRPr="00210B1C">
        <w:rPr>
          <w:spacing w:val="-2"/>
          <w:lang w:bidi="ar-SA"/>
        </w:rPr>
        <w:t>include those strategies, skill</w:t>
      </w:r>
      <w:r w:rsidRPr="00210B1C">
        <w:rPr>
          <w:spacing w:val="-12"/>
          <w:lang w:bidi="ar-SA"/>
        </w:rPr>
        <w:t xml:space="preserve"> </w:t>
      </w:r>
      <w:r w:rsidRPr="00210B1C">
        <w:rPr>
          <w:spacing w:val="-2"/>
          <w:lang w:bidi="ar-SA"/>
        </w:rPr>
        <w:t>building</w:t>
      </w:r>
      <w:r w:rsidRPr="00210B1C">
        <w:rPr>
          <w:spacing w:val="-12"/>
          <w:lang w:bidi="ar-SA"/>
        </w:rPr>
        <w:t xml:space="preserve"> </w:t>
      </w:r>
      <w:r w:rsidRPr="00210B1C">
        <w:rPr>
          <w:spacing w:val="-2"/>
          <w:lang w:bidi="ar-SA"/>
        </w:rPr>
        <w:t>activities,</w:t>
      </w:r>
      <w:r w:rsidRPr="00210B1C">
        <w:rPr>
          <w:spacing w:val="-5"/>
          <w:lang w:bidi="ar-SA"/>
        </w:rPr>
        <w:t xml:space="preserve"> </w:t>
      </w:r>
      <w:r w:rsidRPr="00210B1C">
        <w:rPr>
          <w:spacing w:val="-2"/>
          <w:lang w:bidi="ar-SA"/>
        </w:rPr>
        <w:t>and other</w:t>
      </w:r>
      <w:r w:rsidRPr="00210B1C">
        <w:rPr>
          <w:spacing w:val="-4"/>
          <w:lang w:bidi="ar-SA"/>
        </w:rPr>
        <w:t xml:space="preserve"> </w:t>
      </w:r>
      <w:r w:rsidRPr="00210B1C">
        <w:rPr>
          <w:spacing w:val="-2"/>
          <w:lang w:bidi="ar-SA"/>
        </w:rPr>
        <w:t>processes</w:t>
      </w:r>
      <w:r w:rsidRPr="00210B1C">
        <w:rPr>
          <w:spacing w:val="-20"/>
          <w:lang w:bidi="ar-SA"/>
        </w:rPr>
        <w:t xml:space="preserve"> </w:t>
      </w:r>
      <w:r w:rsidRPr="00210B1C">
        <w:rPr>
          <w:spacing w:val="-2"/>
          <w:lang w:bidi="ar-SA"/>
        </w:rPr>
        <w:t>the</w:t>
      </w:r>
      <w:r w:rsidRPr="00210B1C">
        <w:rPr>
          <w:spacing w:val="-9"/>
          <w:lang w:bidi="ar-SA"/>
        </w:rPr>
        <w:t xml:space="preserve"> </w:t>
      </w:r>
      <w:r w:rsidRPr="00210B1C">
        <w:rPr>
          <w:spacing w:val="-2"/>
          <w:lang w:bidi="ar-SA"/>
        </w:rPr>
        <w:t>student</w:t>
      </w:r>
      <w:r w:rsidRPr="00210B1C">
        <w:rPr>
          <w:spacing w:val="-18"/>
          <w:lang w:bidi="ar-SA"/>
        </w:rPr>
        <w:t xml:space="preserve"> </w:t>
      </w:r>
      <w:r w:rsidRPr="00210B1C">
        <w:rPr>
          <w:spacing w:val="-2"/>
          <w:lang w:bidi="ar-SA"/>
        </w:rPr>
        <w:t>used</w:t>
      </w:r>
      <w:r w:rsidRPr="00210B1C">
        <w:rPr>
          <w:spacing w:val="-9"/>
          <w:lang w:bidi="ar-SA"/>
        </w:rPr>
        <w:t xml:space="preserve"> </w:t>
      </w:r>
      <w:r w:rsidRPr="00210B1C">
        <w:rPr>
          <w:spacing w:val="-2"/>
          <w:lang w:bidi="ar-SA"/>
        </w:rPr>
        <w:t>to</w:t>
      </w:r>
      <w:r w:rsidRPr="00210B1C">
        <w:rPr>
          <w:spacing w:val="-6"/>
          <w:lang w:bidi="ar-SA"/>
        </w:rPr>
        <w:t xml:space="preserve"> </w:t>
      </w:r>
      <w:r w:rsidRPr="00210B1C">
        <w:rPr>
          <w:spacing w:val="-2"/>
          <w:lang w:bidi="ar-SA"/>
        </w:rPr>
        <w:t>enhance</w:t>
      </w:r>
      <w:r w:rsidRPr="00210B1C">
        <w:rPr>
          <w:spacing w:val="-9"/>
          <w:lang w:bidi="ar-SA"/>
        </w:rPr>
        <w:t xml:space="preserve"> </w:t>
      </w:r>
      <w:r w:rsidRPr="00210B1C">
        <w:rPr>
          <w:spacing w:val="-2"/>
          <w:lang w:bidi="ar-SA"/>
        </w:rPr>
        <w:t>his/her</w:t>
      </w:r>
      <w:r w:rsidRPr="00210B1C">
        <w:rPr>
          <w:spacing w:val="-9"/>
          <w:lang w:bidi="ar-SA"/>
        </w:rPr>
        <w:t xml:space="preserve"> </w:t>
      </w:r>
      <w:r w:rsidRPr="00210B1C">
        <w:rPr>
          <w:spacing w:val="-2"/>
          <w:lang w:bidi="ar-SA"/>
        </w:rPr>
        <w:t>own</w:t>
      </w:r>
      <w:r w:rsidRPr="00210B1C">
        <w:rPr>
          <w:spacing w:val="-11"/>
          <w:lang w:bidi="ar-SA"/>
        </w:rPr>
        <w:t xml:space="preserve"> </w:t>
      </w:r>
      <w:r w:rsidRPr="00210B1C">
        <w:rPr>
          <w:spacing w:val="-2"/>
          <w:lang w:bidi="ar-SA"/>
        </w:rPr>
        <w:t>learning</w:t>
      </w:r>
      <w:r w:rsidRPr="00210B1C">
        <w:rPr>
          <w:spacing w:val="-12"/>
          <w:lang w:bidi="ar-SA"/>
        </w:rPr>
        <w:t xml:space="preserve"> </w:t>
      </w:r>
      <w:r w:rsidRPr="00210B1C">
        <w:rPr>
          <w:spacing w:val="-2"/>
          <w:lang w:bidi="ar-SA"/>
        </w:rPr>
        <w:t>in</w:t>
      </w:r>
      <w:r w:rsidRPr="00210B1C">
        <w:rPr>
          <w:spacing w:val="-10"/>
          <w:lang w:bidi="ar-SA"/>
        </w:rPr>
        <w:t xml:space="preserve"> </w:t>
      </w:r>
      <w:r w:rsidRPr="00210B1C">
        <w:rPr>
          <w:spacing w:val="-2"/>
          <w:lang w:bidi="ar-SA"/>
        </w:rPr>
        <w:t>the</w:t>
      </w:r>
      <w:r w:rsidRPr="00210B1C">
        <w:rPr>
          <w:spacing w:val="-9"/>
          <w:lang w:bidi="ar-SA"/>
        </w:rPr>
        <w:t xml:space="preserve"> </w:t>
      </w:r>
      <w:r w:rsidRPr="00210B1C">
        <w:rPr>
          <w:spacing w:val="-2"/>
          <w:lang w:bidi="ar-SA"/>
        </w:rPr>
        <w:t>class.</w:t>
      </w:r>
      <w:r w:rsidRPr="00210B1C">
        <w:rPr>
          <w:spacing w:val="-14"/>
          <w:lang w:bidi="ar-SA"/>
        </w:rPr>
        <w:t xml:space="preserve"> </w:t>
      </w:r>
      <w:r w:rsidRPr="00210B1C">
        <w:rPr>
          <w:spacing w:val="-2"/>
          <w:lang w:bidi="ar-SA"/>
        </w:rPr>
        <w:t>This</w:t>
      </w:r>
      <w:r w:rsidRPr="00210B1C">
        <w:rPr>
          <w:spacing w:val="-15"/>
          <w:lang w:bidi="ar-SA"/>
        </w:rPr>
        <w:t xml:space="preserve"> </w:t>
      </w:r>
      <w:r w:rsidRPr="00210B1C">
        <w:rPr>
          <w:spacing w:val="-2"/>
          <w:lang w:bidi="ar-SA"/>
        </w:rPr>
        <w:t>is</w:t>
      </w:r>
      <w:r w:rsidRPr="00210B1C">
        <w:rPr>
          <w:spacing w:val="-10"/>
          <w:lang w:bidi="ar-SA"/>
        </w:rPr>
        <w:t xml:space="preserve"> </w:t>
      </w:r>
      <w:r w:rsidRPr="00210B1C">
        <w:rPr>
          <w:spacing w:val="-2"/>
          <w:lang w:bidi="ar-SA"/>
        </w:rPr>
        <w:t>graded</w:t>
      </w:r>
      <w:r w:rsidRPr="00210B1C">
        <w:rPr>
          <w:spacing w:val="-9"/>
          <w:lang w:bidi="ar-SA"/>
        </w:rPr>
        <w:t xml:space="preserve"> </w:t>
      </w:r>
      <w:r w:rsidRPr="00210B1C">
        <w:rPr>
          <w:spacing w:val="-2"/>
          <w:lang w:bidi="ar-SA"/>
        </w:rPr>
        <w:t>on</w:t>
      </w:r>
      <w:r w:rsidRPr="00210B1C">
        <w:rPr>
          <w:spacing w:val="-11"/>
          <w:lang w:bidi="ar-SA"/>
        </w:rPr>
        <w:t xml:space="preserve"> </w:t>
      </w:r>
      <w:r w:rsidRPr="00210B1C">
        <w:rPr>
          <w:spacing w:val="-2"/>
          <w:lang w:bidi="ar-SA"/>
        </w:rPr>
        <w:t>a</w:t>
      </w:r>
      <w:r w:rsidRPr="00210B1C">
        <w:rPr>
          <w:spacing w:val="-16"/>
          <w:lang w:bidi="ar-SA"/>
        </w:rPr>
        <w:t xml:space="preserve"> </w:t>
      </w:r>
      <w:r w:rsidRPr="00210B1C">
        <w:rPr>
          <w:spacing w:val="-2"/>
          <w:lang w:bidi="ar-SA"/>
        </w:rPr>
        <w:t xml:space="preserve">“Pass- </w:t>
      </w:r>
      <w:r w:rsidRPr="00210B1C">
        <w:rPr>
          <w:lang w:bidi="ar-SA"/>
        </w:rPr>
        <w:t>Fail”</w:t>
      </w:r>
      <w:r w:rsidRPr="00210B1C">
        <w:rPr>
          <w:spacing w:val="-4"/>
          <w:lang w:bidi="ar-SA"/>
        </w:rPr>
        <w:t xml:space="preserve"> </w:t>
      </w:r>
      <w:r w:rsidRPr="00210B1C">
        <w:rPr>
          <w:lang w:bidi="ar-SA"/>
        </w:rPr>
        <w:t>basis.</w:t>
      </w:r>
      <w:r w:rsidRPr="00210B1C">
        <w:rPr>
          <w:spacing w:val="38"/>
          <w:lang w:bidi="ar-SA"/>
        </w:rPr>
        <w:t xml:space="preserve"> </w:t>
      </w:r>
      <w:r w:rsidRPr="00210B1C">
        <w:rPr>
          <w:lang w:bidi="ar-SA"/>
        </w:rPr>
        <w:t>A</w:t>
      </w:r>
      <w:r w:rsidRPr="00210B1C">
        <w:rPr>
          <w:spacing w:val="-13"/>
          <w:lang w:bidi="ar-SA"/>
        </w:rPr>
        <w:t xml:space="preserve"> </w:t>
      </w:r>
      <w:r w:rsidRPr="00210B1C">
        <w:rPr>
          <w:lang w:bidi="ar-SA"/>
        </w:rPr>
        <w:t>“Pass”</w:t>
      </w:r>
      <w:r w:rsidRPr="00210B1C">
        <w:rPr>
          <w:spacing w:val="-10"/>
          <w:lang w:bidi="ar-SA"/>
        </w:rPr>
        <w:t xml:space="preserve"> </w:t>
      </w:r>
      <w:r w:rsidRPr="00210B1C">
        <w:rPr>
          <w:lang w:bidi="ar-SA"/>
        </w:rPr>
        <w:t>is</w:t>
      </w:r>
      <w:r w:rsidRPr="00210B1C">
        <w:rPr>
          <w:spacing w:val="-10"/>
          <w:lang w:bidi="ar-SA"/>
        </w:rPr>
        <w:t xml:space="preserve"> </w:t>
      </w:r>
      <w:r w:rsidRPr="00210B1C">
        <w:rPr>
          <w:lang w:bidi="ar-SA"/>
        </w:rPr>
        <w:t>required</w:t>
      </w:r>
      <w:r w:rsidRPr="00210B1C">
        <w:rPr>
          <w:spacing w:val="-14"/>
          <w:lang w:bidi="ar-SA"/>
        </w:rPr>
        <w:t xml:space="preserve"> </w:t>
      </w:r>
      <w:r w:rsidRPr="00210B1C">
        <w:rPr>
          <w:lang w:bidi="ar-SA"/>
        </w:rPr>
        <w:t>to</w:t>
      </w:r>
      <w:r w:rsidRPr="00210B1C">
        <w:rPr>
          <w:spacing w:val="-6"/>
          <w:lang w:bidi="ar-SA"/>
        </w:rPr>
        <w:t xml:space="preserve"> </w:t>
      </w:r>
      <w:r w:rsidRPr="00210B1C">
        <w:rPr>
          <w:lang w:bidi="ar-SA"/>
        </w:rPr>
        <w:t>complete</w:t>
      </w:r>
      <w:r w:rsidRPr="00210B1C">
        <w:rPr>
          <w:spacing w:val="-9"/>
          <w:lang w:bidi="ar-SA"/>
        </w:rPr>
        <w:t xml:space="preserve"> </w:t>
      </w:r>
      <w:r w:rsidRPr="00210B1C">
        <w:rPr>
          <w:lang w:bidi="ar-SA"/>
        </w:rPr>
        <w:t>the</w:t>
      </w:r>
      <w:r w:rsidRPr="00210B1C">
        <w:rPr>
          <w:spacing w:val="-9"/>
          <w:lang w:bidi="ar-SA"/>
        </w:rPr>
        <w:t xml:space="preserve"> </w:t>
      </w:r>
      <w:r w:rsidRPr="00210B1C">
        <w:rPr>
          <w:lang w:bidi="ar-SA"/>
        </w:rPr>
        <w:t>course</w:t>
      </w:r>
      <w:r w:rsidRPr="00210B1C">
        <w:rPr>
          <w:spacing w:val="-14"/>
          <w:lang w:bidi="ar-SA"/>
        </w:rPr>
        <w:t xml:space="preserve"> </w:t>
      </w:r>
      <w:r w:rsidRPr="00210B1C">
        <w:rPr>
          <w:lang w:bidi="ar-SA"/>
        </w:rPr>
        <w:t>successfully.</w:t>
      </w:r>
    </w:p>
    <w:p w14:paraId="40D7F978" w14:textId="77777777" w:rsidR="00210B1C" w:rsidRPr="00210B1C" w:rsidRDefault="00210B1C" w:rsidP="00210B1C">
      <w:pPr>
        <w:spacing w:before="9"/>
        <w:rPr>
          <w:lang w:bidi="ar-SA"/>
        </w:rPr>
      </w:pPr>
    </w:p>
    <w:p w14:paraId="388A4A5C" w14:textId="77777777" w:rsidR="00210B1C" w:rsidRPr="00210B1C" w:rsidRDefault="00210B1C" w:rsidP="00210B1C">
      <w:pPr>
        <w:ind w:left="720"/>
        <w:rPr>
          <w:sz w:val="24"/>
          <w:lang w:bidi="ar-SA"/>
        </w:rPr>
      </w:pPr>
      <w:bookmarkStart w:id="84" w:name="_bookmark26"/>
      <w:bookmarkEnd w:id="84"/>
      <w:r w:rsidRPr="00210B1C">
        <w:rPr>
          <w:spacing w:val="-4"/>
          <w:sz w:val="24"/>
          <w:u w:val="single"/>
          <w:lang w:bidi="ar-SA"/>
        </w:rPr>
        <w:t>Admission</w:t>
      </w:r>
      <w:r w:rsidRPr="00210B1C">
        <w:rPr>
          <w:spacing w:val="-6"/>
          <w:sz w:val="24"/>
          <w:u w:val="single"/>
          <w:lang w:bidi="ar-SA"/>
        </w:rPr>
        <w:t xml:space="preserve"> </w:t>
      </w:r>
      <w:r w:rsidRPr="00210B1C">
        <w:rPr>
          <w:spacing w:val="-4"/>
          <w:sz w:val="24"/>
          <w:u w:val="single"/>
          <w:lang w:bidi="ar-SA"/>
        </w:rPr>
        <w:t>To</w:t>
      </w:r>
      <w:r w:rsidRPr="00210B1C">
        <w:rPr>
          <w:spacing w:val="-10"/>
          <w:sz w:val="24"/>
          <w:u w:val="single"/>
          <w:lang w:bidi="ar-SA"/>
        </w:rPr>
        <w:t xml:space="preserve"> </w:t>
      </w:r>
      <w:r w:rsidRPr="00210B1C">
        <w:rPr>
          <w:spacing w:val="-4"/>
          <w:sz w:val="24"/>
          <w:u w:val="single"/>
          <w:lang w:bidi="ar-SA"/>
        </w:rPr>
        <w:t>Candidacy</w:t>
      </w:r>
    </w:p>
    <w:p w14:paraId="2C537620" w14:textId="77777777" w:rsidR="00210B1C" w:rsidRPr="00210B1C" w:rsidRDefault="00210B1C" w:rsidP="00210B1C">
      <w:pPr>
        <w:spacing w:before="259" w:line="244" w:lineRule="auto"/>
        <w:ind w:left="720" w:right="1387" w:hanging="5"/>
        <w:rPr>
          <w:lang w:bidi="ar-SA"/>
        </w:rPr>
      </w:pPr>
      <w:r w:rsidRPr="00210B1C">
        <w:rPr>
          <w:spacing w:val="-2"/>
          <w:lang w:bidi="ar-SA"/>
        </w:rPr>
        <w:t>Application</w:t>
      </w:r>
      <w:r w:rsidRPr="00210B1C">
        <w:rPr>
          <w:spacing w:val="-16"/>
          <w:lang w:bidi="ar-SA"/>
        </w:rPr>
        <w:t xml:space="preserve"> </w:t>
      </w:r>
      <w:r w:rsidRPr="00210B1C">
        <w:rPr>
          <w:spacing w:val="-2"/>
          <w:lang w:bidi="ar-SA"/>
        </w:rPr>
        <w:t>for</w:t>
      </w:r>
      <w:r w:rsidRPr="00210B1C">
        <w:rPr>
          <w:spacing w:val="-12"/>
          <w:lang w:bidi="ar-SA"/>
        </w:rPr>
        <w:t xml:space="preserve"> </w:t>
      </w:r>
      <w:r w:rsidRPr="00210B1C">
        <w:rPr>
          <w:spacing w:val="-2"/>
          <w:lang w:bidi="ar-SA"/>
        </w:rPr>
        <w:t>candidacy</w:t>
      </w:r>
      <w:r w:rsidRPr="00210B1C">
        <w:rPr>
          <w:spacing w:val="-11"/>
          <w:lang w:bidi="ar-SA"/>
        </w:rPr>
        <w:t xml:space="preserve"> </w:t>
      </w:r>
      <w:r w:rsidRPr="00210B1C">
        <w:rPr>
          <w:spacing w:val="-2"/>
          <w:lang w:bidi="ar-SA"/>
        </w:rPr>
        <w:t>should</w:t>
      </w:r>
      <w:r w:rsidRPr="00210B1C">
        <w:rPr>
          <w:spacing w:val="-17"/>
          <w:lang w:bidi="ar-SA"/>
        </w:rPr>
        <w:t xml:space="preserve"> </w:t>
      </w:r>
      <w:r w:rsidRPr="00210B1C">
        <w:rPr>
          <w:spacing w:val="-2"/>
          <w:lang w:bidi="ar-SA"/>
        </w:rPr>
        <w:t>be</w:t>
      </w:r>
      <w:r w:rsidRPr="00210B1C">
        <w:rPr>
          <w:spacing w:val="-11"/>
          <w:lang w:bidi="ar-SA"/>
        </w:rPr>
        <w:t xml:space="preserve"> </w:t>
      </w:r>
      <w:r w:rsidRPr="00210B1C">
        <w:rPr>
          <w:spacing w:val="-2"/>
          <w:lang w:bidi="ar-SA"/>
        </w:rPr>
        <w:t>made</w:t>
      </w:r>
      <w:r w:rsidRPr="00210B1C">
        <w:rPr>
          <w:spacing w:val="-16"/>
          <w:lang w:bidi="ar-SA"/>
        </w:rPr>
        <w:t xml:space="preserve"> </w:t>
      </w:r>
      <w:r w:rsidRPr="00210B1C">
        <w:rPr>
          <w:spacing w:val="-2"/>
          <w:lang w:bidi="ar-SA"/>
        </w:rPr>
        <w:t>with</w:t>
      </w:r>
      <w:r w:rsidRPr="00210B1C">
        <w:rPr>
          <w:spacing w:val="-12"/>
          <w:lang w:bidi="ar-SA"/>
        </w:rPr>
        <w:t xml:space="preserve"> </w:t>
      </w:r>
      <w:r w:rsidRPr="00210B1C">
        <w:rPr>
          <w:spacing w:val="-2"/>
          <w:lang w:bidi="ar-SA"/>
        </w:rPr>
        <w:t>the</w:t>
      </w:r>
      <w:r w:rsidRPr="00210B1C">
        <w:rPr>
          <w:spacing w:val="-11"/>
          <w:lang w:bidi="ar-SA"/>
        </w:rPr>
        <w:t xml:space="preserve"> </w:t>
      </w:r>
      <w:r w:rsidRPr="00210B1C">
        <w:rPr>
          <w:spacing w:val="-2"/>
          <w:lang w:bidi="ar-SA"/>
        </w:rPr>
        <w:t>approval</w:t>
      </w:r>
      <w:r w:rsidRPr="00210B1C">
        <w:rPr>
          <w:spacing w:val="-11"/>
          <w:lang w:bidi="ar-SA"/>
        </w:rPr>
        <w:t xml:space="preserve"> </w:t>
      </w:r>
      <w:r w:rsidRPr="00210B1C">
        <w:rPr>
          <w:spacing w:val="-2"/>
          <w:lang w:bidi="ar-SA"/>
        </w:rPr>
        <w:t>of</w:t>
      </w:r>
      <w:r w:rsidRPr="00210B1C">
        <w:rPr>
          <w:spacing w:val="-17"/>
          <w:lang w:bidi="ar-SA"/>
        </w:rPr>
        <w:t xml:space="preserve"> </w:t>
      </w:r>
      <w:r w:rsidRPr="00210B1C">
        <w:rPr>
          <w:spacing w:val="-2"/>
          <w:lang w:bidi="ar-SA"/>
        </w:rPr>
        <w:t>the</w:t>
      </w:r>
      <w:r w:rsidRPr="00210B1C">
        <w:rPr>
          <w:spacing w:val="-10"/>
          <w:lang w:bidi="ar-SA"/>
        </w:rPr>
        <w:t xml:space="preserve"> </w:t>
      </w:r>
      <w:r w:rsidRPr="00210B1C">
        <w:rPr>
          <w:spacing w:val="-2"/>
          <w:lang w:bidi="ar-SA"/>
        </w:rPr>
        <w:t>academic</w:t>
      </w:r>
      <w:r w:rsidRPr="00210B1C">
        <w:rPr>
          <w:spacing w:val="-18"/>
          <w:lang w:bidi="ar-SA"/>
        </w:rPr>
        <w:t xml:space="preserve"> </w:t>
      </w:r>
      <w:r w:rsidRPr="00210B1C">
        <w:rPr>
          <w:spacing w:val="-2"/>
          <w:lang w:bidi="ar-SA"/>
        </w:rPr>
        <w:t>advisor</w:t>
      </w:r>
      <w:r w:rsidRPr="00210B1C">
        <w:rPr>
          <w:spacing w:val="-17"/>
          <w:lang w:bidi="ar-SA"/>
        </w:rPr>
        <w:t xml:space="preserve"> </w:t>
      </w:r>
      <w:r w:rsidRPr="00210B1C">
        <w:rPr>
          <w:spacing w:val="-2"/>
          <w:lang w:bidi="ar-SA"/>
        </w:rPr>
        <w:t>at</w:t>
      </w:r>
      <w:r w:rsidRPr="00210B1C">
        <w:rPr>
          <w:spacing w:val="-13"/>
          <w:lang w:bidi="ar-SA"/>
        </w:rPr>
        <w:t xml:space="preserve"> </w:t>
      </w:r>
      <w:r w:rsidRPr="00210B1C">
        <w:rPr>
          <w:spacing w:val="-2"/>
          <w:lang w:bidi="ar-SA"/>
        </w:rPr>
        <w:t>the</w:t>
      </w:r>
      <w:r w:rsidRPr="00210B1C">
        <w:rPr>
          <w:spacing w:val="-11"/>
          <w:lang w:bidi="ar-SA"/>
        </w:rPr>
        <w:t xml:space="preserve"> </w:t>
      </w:r>
      <w:r w:rsidRPr="00210B1C">
        <w:rPr>
          <w:spacing w:val="-2"/>
          <w:lang w:bidi="ar-SA"/>
        </w:rPr>
        <w:t>completion</w:t>
      </w:r>
      <w:r w:rsidRPr="00210B1C">
        <w:rPr>
          <w:spacing w:val="-16"/>
          <w:lang w:bidi="ar-SA"/>
        </w:rPr>
        <w:t xml:space="preserve"> </w:t>
      </w:r>
      <w:r w:rsidRPr="00210B1C">
        <w:rPr>
          <w:spacing w:val="-2"/>
          <w:lang w:bidi="ar-SA"/>
        </w:rPr>
        <w:t xml:space="preserve">of </w:t>
      </w:r>
      <w:r w:rsidRPr="00210B1C">
        <w:rPr>
          <w:lang w:bidi="ar-SA"/>
        </w:rPr>
        <w:t>all core nursing courses.</w:t>
      </w:r>
    </w:p>
    <w:p w14:paraId="53AB80AC" w14:textId="18E78723" w:rsidR="00482125" w:rsidRDefault="00482125">
      <w:pPr>
        <w:pStyle w:val="BodyText"/>
        <w:rPr>
          <w:rFonts w:ascii="Arial"/>
          <w:sz w:val="24"/>
        </w:rPr>
      </w:pPr>
    </w:p>
    <w:p w14:paraId="53AB80AD" w14:textId="77777777" w:rsidR="00482125" w:rsidRDefault="00482125">
      <w:pPr>
        <w:pStyle w:val="BodyText"/>
        <w:rPr>
          <w:rFonts w:ascii="Arial"/>
          <w:sz w:val="26"/>
        </w:rPr>
      </w:pPr>
    </w:p>
    <w:p w14:paraId="53AB80AE" w14:textId="77777777" w:rsidR="00482125" w:rsidRDefault="00482125">
      <w:pPr>
        <w:pStyle w:val="BodyText"/>
        <w:rPr>
          <w:rFonts w:ascii="Arial"/>
          <w:sz w:val="26"/>
        </w:rPr>
      </w:pPr>
    </w:p>
    <w:p w14:paraId="53AB80AF" w14:textId="77777777" w:rsidR="00482125" w:rsidRDefault="00482125">
      <w:pPr>
        <w:pStyle w:val="BodyText"/>
        <w:rPr>
          <w:rFonts w:ascii="Arial"/>
          <w:sz w:val="26"/>
        </w:rPr>
      </w:pPr>
    </w:p>
    <w:p w14:paraId="53AB80B0" w14:textId="77777777" w:rsidR="00482125" w:rsidRDefault="00482125">
      <w:pPr>
        <w:pStyle w:val="BodyText"/>
        <w:rPr>
          <w:rFonts w:ascii="Arial"/>
          <w:sz w:val="26"/>
        </w:rPr>
      </w:pPr>
    </w:p>
    <w:p w14:paraId="53AB80B1" w14:textId="77777777" w:rsidR="00482125" w:rsidRDefault="00482125">
      <w:pPr>
        <w:pStyle w:val="BodyText"/>
        <w:rPr>
          <w:rFonts w:ascii="Arial"/>
          <w:sz w:val="26"/>
        </w:rPr>
      </w:pPr>
    </w:p>
    <w:p w14:paraId="53AB80B2" w14:textId="77777777" w:rsidR="00482125" w:rsidRDefault="00482125">
      <w:pPr>
        <w:pStyle w:val="BodyText"/>
        <w:rPr>
          <w:rFonts w:ascii="Arial"/>
          <w:sz w:val="26"/>
        </w:rPr>
      </w:pPr>
    </w:p>
    <w:p w14:paraId="53AB80B3" w14:textId="77777777" w:rsidR="00482125" w:rsidRDefault="00482125">
      <w:pPr>
        <w:pStyle w:val="BodyText"/>
        <w:rPr>
          <w:rFonts w:ascii="Arial"/>
          <w:sz w:val="26"/>
        </w:rPr>
      </w:pPr>
    </w:p>
    <w:p w14:paraId="53AB80B4" w14:textId="77777777" w:rsidR="00482125" w:rsidRDefault="00482125">
      <w:pPr>
        <w:pStyle w:val="BodyText"/>
        <w:rPr>
          <w:rFonts w:ascii="Arial"/>
          <w:sz w:val="26"/>
        </w:rPr>
      </w:pPr>
    </w:p>
    <w:p w14:paraId="53AB80B5" w14:textId="77777777" w:rsidR="00482125" w:rsidRDefault="00482125">
      <w:pPr>
        <w:pStyle w:val="BodyText"/>
        <w:rPr>
          <w:rFonts w:ascii="Arial"/>
          <w:sz w:val="26"/>
        </w:rPr>
      </w:pPr>
    </w:p>
    <w:p w14:paraId="53AB80B6" w14:textId="77777777" w:rsidR="00482125" w:rsidRDefault="00482125">
      <w:pPr>
        <w:pStyle w:val="BodyText"/>
        <w:rPr>
          <w:rFonts w:ascii="Arial"/>
          <w:sz w:val="26"/>
        </w:rPr>
      </w:pPr>
    </w:p>
    <w:p w14:paraId="53AB80B7" w14:textId="77777777" w:rsidR="00482125" w:rsidRDefault="00482125">
      <w:pPr>
        <w:pStyle w:val="BodyText"/>
        <w:rPr>
          <w:rFonts w:ascii="Arial"/>
          <w:sz w:val="26"/>
        </w:rPr>
      </w:pPr>
    </w:p>
    <w:p w14:paraId="53AB80B8" w14:textId="77777777" w:rsidR="00482125" w:rsidRDefault="00482125">
      <w:pPr>
        <w:pStyle w:val="BodyText"/>
        <w:rPr>
          <w:rFonts w:ascii="Arial"/>
          <w:sz w:val="26"/>
        </w:rPr>
      </w:pPr>
    </w:p>
    <w:p w14:paraId="53AB80B9" w14:textId="77777777" w:rsidR="00482125" w:rsidRDefault="00482125">
      <w:pPr>
        <w:pStyle w:val="BodyText"/>
        <w:rPr>
          <w:rFonts w:ascii="Arial"/>
          <w:sz w:val="26"/>
        </w:rPr>
      </w:pPr>
    </w:p>
    <w:p w14:paraId="53AB80BA" w14:textId="77777777" w:rsidR="00482125" w:rsidRDefault="00482125">
      <w:pPr>
        <w:pStyle w:val="BodyText"/>
        <w:rPr>
          <w:rFonts w:ascii="Arial"/>
          <w:sz w:val="26"/>
        </w:rPr>
      </w:pPr>
    </w:p>
    <w:p w14:paraId="53AB80BB" w14:textId="77777777" w:rsidR="00482125" w:rsidRDefault="00482125">
      <w:pPr>
        <w:pStyle w:val="BodyText"/>
        <w:rPr>
          <w:rFonts w:ascii="Arial"/>
          <w:sz w:val="26"/>
        </w:rPr>
      </w:pPr>
    </w:p>
    <w:p w14:paraId="53AB80BC" w14:textId="77777777" w:rsidR="00482125" w:rsidRDefault="00482125">
      <w:pPr>
        <w:pStyle w:val="BodyText"/>
        <w:rPr>
          <w:rFonts w:ascii="Arial"/>
          <w:sz w:val="26"/>
        </w:rPr>
      </w:pPr>
    </w:p>
    <w:p w14:paraId="53AB80BD" w14:textId="77777777" w:rsidR="00482125" w:rsidRDefault="00482125">
      <w:pPr>
        <w:pStyle w:val="BodyText"/>
        <w:rPr>
          <w:rFonts w:ascii="Arial"/>
          <w:sz w:val="26"/>
        </w:rPr>
      </w:pPr>
    </w:p>
    <w:p w14:paraId="53AB80BE" w14:textId="77777777" w:rsidR="00482125" w:rsidRDefault="00482125">
      <w:pPr>
        <w:pStyle w:val="BodyText"/>
        <w:rPr>
          <w:rFonts w:ascii="Arial"/>
          <w:sz w:val="26"/>
        </w:rPr>
      </w:pPr>
    </w:p>
    <w:p w14:paraId="53AB80BF" w14:textId="77777777" w:rsidR="00482125" w:rsidRDefault="00482125">
      <w:pPr>
        <w:pStyle w:val="BodyText"/>
        <w:rPr>
          <w:rFonts w:ascii="Arial"/>
          <w:sz w:val="26"/>
        </w:rPr>
      </w:pPr>
    </w:p>
    <w:p w14:paraId="53AB80C0" w14:textId="77777777" w:rsidR="00482125" w:rsidRDefault="00482125">
      <w:pPr>
        <w:pStyle w:val="BodyText"/>
        <w:rPr>
          <w:rFonts w:ascii="Arial"/>
          <w:sz w:val="26"/>
        </w:rPr>
      </w:pPr>
    </w:p>
    <w:p w14:paraId="53AB80C6" w14:textId="77777777" w:rsidR="00482125" w:rsidRDefault="003B690F" w:rsidP="00210B1C">
      <w:pPr>
        <w:ind w:right="295"/>
        <w:rPr>
          <w:rFonts w:ascii="Arial"/>
          <w:sz w:val="16"/>
        </w:rPr>
      </w:pPr>
      <w:r>
        <w:rPr>
          <w:rFonts w:ascii="Arial"/>
          <w:sz w:val="16"/>
        </w:rPr>
        <w:t>Revised 3/18/16</w:t>
      </w:r>
    </w:p>
    <w:sectPr w:rsidR="00482125">
      <w:pgSz w:w="12240" w:h="15840"/>
      <w:pgMar w:top="1360" w:right="960" w:bottom="980" w:left="60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820E" w14:textId="77777777" w:rsidR="00F36A53" w:rsidRDefault="00F36A53">
      <w:r>
        <w:separator/>
      </w:r>
    </w:p>
  </w:endnote>
  <w:endnote w:type="continuationSeparator" w:id="0">
    <w:p w14:paraId="03C1463A" w14:textId="77777777" w:rsidR="00F36A53" w:rsidRDefault="00F3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80E5" w14:textId="77777777" w:rsidR="00A944FB" w:rsidRDefault="00A944FB">
    <w:pPr>
      <w:pStyle w:val="BodyText"/>
      <w:spacing w:line="14" w:lineRule="auto"/>
      <w:rPr>
        <w:sz w:val="20"/>
      </w:rPr>
    </w:pPr>
    <w:r>
      <w:rPr>
        <w:noProof/>
        <w:lang w:bidi="ar-SA"/>
      </w:rPr>
      <mc:AlternateContent>
        <mc:Choice Requires="wps">
          <w:drawing>
            <wp:anchor distT="0" distB="0" distL="114300" distR="114300" simplePos="0" relativeHeight="249942016" behindDoc="1" locked="0" layoutInCell="1" allowOverlap="1" wp14:anchorId="53AB80E8" wp14:editId="53AB80E9">
              <wp:simplePos x="0" y="0"/>
              <wp:positionH relativeFrom="page">
                <wp:posOffset>6781800</wp:posOffset>
              </wp:positionH>
              <wp:positionV relativeFrom="page">
                <wp:posOffset>9416415</wp:posOffset>
              </wp:positionV>
              <wp:extent cx="2286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80F5" w14:textId="77777777" w:rsidR="00A944FB" w:rsidRDefault="00A944FB">
                          <w:pPr>
                            <w:spacing w:before="10"/>
                            <w:ind w:left="60"/>
                            <w:rPr>
                              <w:rFonts w:ascii="Times New Roman"/>
                              <w:sz w:val="24"/>
                            </w:rPr>
                          </w:pPr>
                          <w:r>
                            <w:fldChar w:fldCharType="begin"/>
                          </w:r>
                          <w:r>
                            <w:rPr>
                              <w:rFonts w:ascii="Times New Roman"/>
                              <w:sz w:val="24"/>
                            </w:rPr>
                            <w:instrText xml:space="preserve"> PAGE </w:instrText>
                          </w:r>
                          <w:r>
                            <w:fldChar w:fldCharType="separate"/>
                          </w:r>
                          <w:r w:rsidR="00E44F91">
                            <w:rPr>
                              <w:rFonts w:ascii="Times New Roman"/>
                              <w:noProof/>
                              <w:sz w:val="24"/>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B80E8" id="_x0000_t202" coordsize="21600,21600" o:spt="202" path="m,l,21600r21600,l21600,xe">
              <v:stroke joinstyle="miter"/>
              <v:path gradientshapeok="t" o:connecttype="rect"/>
            </v:shapetype>
            <v:shape id="Text Box 2" o:spid="_x0000_s1041" type="#_x0000_t202" style="position:absolute;margin-left:534pt;margin-top:741.45pt;width:18pt;height:15.3pt;z-index:-2533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" filled="f" stroked="f">
              <v:textbox inset="0,0,0,0">
                <w:txbxContent>
                  <w:p w14:paraId="53AB80F5" w14:textId="77777777" w:rsidR="00A944FB" w:rsidRDefault="00A944FB">
                    <w:pPr>
                      <w:spacing w:before="10"/>
                      <w:ind w:left="60"/>
                      <w:rPr>
                        <w:rFonts w:ascii="Times New Roman"/>
                        <w:sz w:val="24"/>
                      </w:rPr>
                    </w:pPr>
                    <w:r>
                      <w:fldChar w:fldCharType="begin"/>
                    </w:r>
                    <w:r>
                      <w:rPr>
                        <w:rFonts w:ascii="Times New Roman"/>
                        <w:sz w:val="24"/>
                      </w:rPr>
                      <w:instrText xml:space="preserve"> PAGE </w:instrText>
                    </w:r>
                    <w:r>
                      <w:fldChar w:fldCharType="separate"/>
                    </w:r>
                    <w:r w:rsidR="00E44F91">
                      <w:rPr>
                        <w:rFonts w:ascii="Times New Roman"/>
                        <w:noProof/>
                        <w:sz w:val="24"/>
                      </w:rPr>
                      <w:t>35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80E6" w14:textId="77777777" w:rsidR="00A944FB" w:rsidRDefault="00A944F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80E7" w14:textId="77777777" w:rsidR="00A944FB" w:rsidRDefault="00A944FB">
    <w:pPr>
      <w:pStyle w:val="BodyText"/>
      <w:spacing w:line="14" w:lineRule="auto"/>
      <w:rPr>
        <w:sz w:val="20"/>
      </w:rPr>
    </w:pPr>
    <w:r>
      <w:rPr>
        <w:noProof/>
        <w:lang w:bidi="ar-SA"/>
      </w:rPr>
      <mc:AlternateContent>
        <mc:Choice Requires="wps">
          <w:drawing>
            <wp:anchor distT="0" distB="0" distL="114300" distR="114300" simplePos="0" relativeHeight="249943040" behindDoc="1" locked="0" layoutInCell="1" allowOverlap="1" wp14:anchorId="53AB80EA" wp14:editId="53AB80EB">
              <wp:simplePos x="0" y="0"/>
              <wp:positionH relativeFrom="page">
                <wp:posOffset>6781800</wp:posOffset>
              </wp:positionH>
              <wp:positionV relativeFrom="page">
                <wp:posOffset>9416415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80F6" w14:textId="77777777" w:rsidR="00A944FB" w:rsidRDefault="00A944FB">
                          <w:pPr>
                            <w:spacing w:before="10"/>
                            <w:ind w:left="60"/>
                            <w:rPr>
                              <w:rFonts w:ascii="Times New Roman"/>
                              <w:sz w:val="24"/>
                            </w:rPr>
                          </w:pPr>
                          <w:r>
                            <w:fldChar w:fldCharType="begin"/>
                          </w:r>
                          <w:r>
                            <w:rPr>
                              <w:rFonts w:ascii="Times New Roman"/>
                              <w:sz w:val="24"/>
                            </w:rPr>
                            <w:instrText xml:space="preserve"> PAGE </w:instrText>
                          </w:r>
                          <w:r>
                            <w:fldChar w:fldCharType="separate"/>
                          </w:r>
                          <w:r w:rsidR="00E44F91">
                            <w:rPr>
                              <w:rFonts w:ascii="Times New Roman"/>
                              <w:noProof/>
                              <w:sz w:val="24"/>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B80EA" id="_x0000_t202" coordsize="21600,21600" o:spt="202" path="m,l,21600r21600,l21600,xe">
              <v:stroke joinstyle="miter"/>
              <v:path gradientshapeok="t" o:connecttype="rect"/>
            </v:shapetype>
            <v:shape id="Text Box 1" o:spid="_x0000_s1042" type="#_x0000_t202" style="position:absolute;margin-left:534pt;margin-top:741.45pt;width:18pt;height:15.3pt;z-index:-2533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" filled="f" stroked="f">
              <v:textbox inset="0,0,0,0">
                <w:txbxContent>
                  <w:p w14:paraId="53AB80F6" w14:textId="77777777" w:rsidR="00A944FB" w:rsidRDefault="00A944FB">
                    <w:pPr>
                      <w:spacing w:before="10"/>
                      <w:ind w:left="60"/>
                      <w:rPr>
                        <w:rFonts w:ascii="Times New Roman"/>
                        <w:sz w:val="24"/>
                      </w:rPr>
                    </w:pPr>
                    <w:r>
                      <w:fldChar w:fldCharType="begin"/>
                    </w:r>
                    <w:r>
                      <w:rPr>
                        <w:rFonts w:ascii="Times New Roman"/>
                        <w:sz w:val="24"/>
                      </w:rPr>
                      <w:instrText xml:space="preserve"> PAGE </w:instrText>
                    </w:r>
                    <w:r>
                      <w:fldChar w:fldCharType="separate"/>
                    </w:r>
                    <w:r w:rsidR="00E44F91">
                      <w:rPr>
                        <w:rFonts w:ascii="Times New Roman"/>
                        <w:noProof/>
                        <w:sz w:val="24"/>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7651" w14:textId="77777777" w:rsidR="00F36A53" w:rsidRDefault="00F36A53">
      <w:r>
        <w:separator/>
      </w:r>
    </w:p>
  </w:footnote>
  <w:footnote w:type="continuationSeparator" w:id="0">
    <w:p w14:paraId="721229CC" w14:textId="77777777" w:rsidR="00F36A53" w:rsidRDefault="00F36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7A1"/>
    <w:multiLevelType w:val="hybridMultilevel"/>
    <w:tmpl w:val="B85EA10A"/>
    <w:lvl w:ilvl="0" w:tplc="76EA68B0">
      <w:start w:val="1"/>
      <w:numFmt w:val="decimal"/>
      <w:lvlText w:val="%1."/>
      <w:lvlJc w:val="left"/>
      <w:pPr>
        <w:ind w:left="1560" w:hanging="361"/>
        <w:jc w:val="left"/>
      </w:pPr>
      <w:rPr>
        <w:rFonts w:ascii="Calibri" w:eastAsia="Calibri" w:hAnsi="Calibri" w:cs="Calibri" w:hint="default"/>
        <w:w w:val="100"/>
        <w:sz w:val="22"/>
        <w:szCs w:val="22"/>
        <w:lang w:val="en-US" w:eastAsia="en-US" w:bidi="en-US"/>
      </w:rPr>
    </w:lvl>
    <w:lvl w:ilvl="1" w:tplc="8AA66856">
      <w:start w:val="1"/>
      <w:numFmt w:val="decimal"/>
      <w:lvlText w:val="%2."/>
      <w:lvlJc w:val="left"/>
      <w:pPr>
        <w:ind w:left="1920" w:hanging="361"/>
        <w:jc w:val="left"/>
      </w:pPr>
      <w:rPr>
        <w:rFonts w:ascii="Calibri" w:eastAsia="Calibri" w:hAnsi="Calibri" w:cs="Calibri" w:hint="default"/>
        <w:w w:val="100"/>
        <w:sz w:val="22"/>
        <w:szCs w:val="22"/>
        <w:lang w:val="en-US" w:eastAsia="en-US" w:bidi="en-US"/>
      </w:rPr>
    </w:lvl>
    <w:lvl w:ilvl="2" w:tplc="35D6A424">
      <w:numFmt w:val="bullet"/>
      <w:lvlText w:val="•"/>
      <w:lvlJc w:val="left"/>
      <w:pPr>
        <w:ind w:left="2893" w:hanging="361"/>
      </w:pPr>
      <w:rPr>
        <w:rFonts w:hint="default"/>
        <w:lang w:val="en-US" w:eastAsia="en-US" w:bidi="en-US"/>
      </w:rPr>
    </w:lvl>
    <w:lvl w:ilvl="3" w:tplc="8448632A">
      <w:numFmt w:val="bullet"/>
      <w:lvlText w:val="•"/>
      <w:lvlJc w:val="left"/>
      <w:pPr>
        <w:ind w:left="3866" w:hanging="361"/>
      </w:pPr>
      <w:rPr>
        <w:rFonts w:hint="default"/>
        <w:lang w:val="en-US" w:eastAsia="en-US" w:bidi="en-US"/>
      </w:rPr>
    </w:lvl>
    <w:lvl w:ilvl="4" w:tplc="DFFEA3AA">
      <w:numFmt w:val="bullet"/>
      <w:lvlText w:val="•"/>
      <w:lvlJc w:val="left"/>
      <w:pPr>
        <w:ind w:left="4840" w:hanging="361"/>
      </w:pPr>
      <w:rPr>
        <w:rFonts w:hint="default"/>
        <w:lang w:val="en-US" w:eastAsia="en-US" w:bidi="en-US"/>
      </w:rPr>
    </w:lvl>
    <w:lvl w:ilvl="5" w:tplc="5A3AC47E">
      <w:numFmt w:val="bullet"/>
      <w:lvlText w:val="•"/>
      <w:lvlJc w:val="left"/>
      <w:pPr>
        <w:ind w:left="5813" w:hanging="361"/>
      </w:pPr>
      <w:rPr>
        <w:rFonts w:hint="default"/>
        <w:lang w:val="en-US" w:eastAsia="en-US" w:bidi="en-US"/>
      </w:rPr>
    </w:lvl>
    <w:lvl w:ilvl="6" w:tplc="8E445136">
      <w:numFmt w:val="bullet"/>
      <w:lvlText w:val="•"/>
      <w:lvlJc w:val="left"/>
      <w:pPr>
        <w:ind w:left="6786" w:hanging="361"/>
      </w:pPr>
      <w:rPr>
        <w:rFonts w:hint="default"/>
        <w:lang w:val="en-US" w:eastAsia="en-US" w:bidi="en-US"/>
      </w:rPr>
    </w:lvl>
    <w:lvl w:ilvl="7" w:tplc="040CAB00">
      <w:numFmt w:val="bullet"/>
      <w:lvlText w:val="•"/>
      <w:lvlJc w:val="left"/>
      <w:pPr>
        <w:ind w:left="7760" w:hanging="361"/>
      </w:pPr>
      <w:rPr>
        <w:rFonts w:hint="default"/>
        <w:lang w:val="en-US" w:eastAsia="en-US" w:bidi="en-US"/>
      </w:rPr>
    </w:lvl>
    <w:lvl w:ilvl="8" w:tplc="8DC8BF8A">
      <w:numFmt w:val="bullet"/>
      <w:lvlText w:val="•"/>
      <w:lvlJc w:val="left"/>
      <w:pPr>
        <w:ind w:left="8733" w:hanging="361"/>
      </w:pPr>
      <w:rPr>
        <w:rFonts w:hint="default"/>
        <w:lang w:val="en-US" w:eastAsia="en-US" w:bidi="en-US"/>
      </w:rPr>
    </w:lvl>
  </w:abstractNum>
  <w:abstractNum w:abstractNumId="1" w15:restartNumberingAfterBreak="0">
    <w:nsid w:val="09DE378B"/>
    <w:multiLevelType w:val="hybridMultilevel"/>
    <w:tmpl w:val="23AE2818"/>
    <w:lvl w:ilvl="0" w:tplc="9E3E28D4">
      <w:numFmt w:val="bullet"/>
      <w:lvlText w:val="•"/>
      <w:lvlJc w:val="left"/>
      <w:pPr>
        <w:ind w:left="1560" w:hanging="360"/>
      </w:pPr>
      <w:rPr>
        <w:rFonts w:ascii="Arial" w:eastAsia="Arial" w:hAnsi="Arial" w:cs="Arial" w:hint="default"/>
        <w:b/>
        <w:bCs/>
        <w:w w:val="99"/>
        <w:sz w:val="24"/>
        <w:szCs w:val="24"/>
        <w:lang w:val="en-US" w:eastAsia="en-US" w:bidi="en-US"/>
      </w:rPr>
    </w:lvl>
    <w:lvl w:ilvl="1" w:tplc="C25A9E68">
      <w:numFmt w:val="bullet"/>
      <w:lvlText w:val="•"/>
      <w:lvlJc w:val="left"/>
      <w:pPr>
        <w:ind w:left="2280" w:hanging="360"/>
      </w:pPr>
      <w:rPr>
        <w:rFonts w:hint="default"/>
        <w:lang w:val="en-US" w:eastAsia="en-US" w:bidi="en-US"/>
      </w:rPr>
    </w:lvl>
    <w:lvl w:ilvl="2" w:tplc="99862B26">
      <w:numFmt w:val="bullet"/>
      <w:lvlText w:val="•"/>
      <w:lvlJc w:val="left"/>
      <w:pPr>
        <w:ind w:left="3213" w:hanging="360"/>
      </w:pPr>
      <w:rPr>
        <w:rFonts w:hint="default"/>
        <w:lang w:val="en-US" w:eastAsia="en-US" w:bidi="en-US"/>
      </w:rPr>
    </w:lvl>
    <w:lvl w:ilvl="3" w:tplc="DC54FCD8">
      <w:numFmt w:val="bullet"/>
      <w:lvlText w:val="•"/>
      <w:lvlJc w:val="left"/>
      <w:pPr>
        <w:ind w:left="4146" w:hanging="360"/>
      </w:pPr>
      <w:rPr>
        <w:rFonts w:hint="default"/>
        <w:lang w:val="en-US" w:eastAsia="en-US" w:bidi="en-US"/>
      </w:rPr>
    </w:lvl>
    <w:lvl w:ilvl="4" w:tplc="70C010EE">
      <w:numFmt w:val="bullet"/>
      <w:lvlText w:val="•"/>
      <w:lvlJc w:val="left"/>
      <w:pPr>
        <w:ind w:left="5080" w:hanging="360"/>
      </w:pPr>
      <w:rPr>
        <w:rFonts w:hint="default"/>
        <w:lang w:val="en-US" w:eastAsia="en-US" w:bidi="en-US"/>
      </w:rPr>
    </w:lvl>
    <w:lvl w:ilvl="5" w:tplc="F964F7C0">
      <w:numFmt w:val="bullet"/>
      <w:lvlText w:val="•"/>
      <w:lvlJc w:val="left"/>
      <w:pPr>
        <w:ind w:left="6013" w:hanging="360"/>
      </w:pPr>
      <w:rPr>
        <w:rFonts w:hint="default"/>
        <w:lang w:val="en-US" w:eastAsia="en-US" w:bidi="en-US"/>
      </w:rPr>
    </w:lvl>
    <w:lvl w:ilvl="6" w:tplc="39780A86">
      <w:numFmt w:val="bullet"/>
      <w:lvlText w:val="•"/>
      <w:lvlJc w:val="left"/>
      <w:pPr>
        <w:ind w:left="6946" w:hanging="360"/>
      </w:pPr>
      <w:rPr>
        <w:rFonts w:hint="default"/>
        <w:lang w:val="en-US" w:eastAsia="en-US" w:bidi="en-US"/>
      </w:rPr>
    </w:lvl>
    <w:lvl w:ilvl="7" w:tplc="F7A06DF8">
      <w:numFmt w:val="bullet"/>
      <w:lvlText w:val="•"/>
      <w:lvlJc w:val="left"/>
      <w:pPr>
        <w:ind w:left="7880" w:hanging="360"/>
      </w:pPr>
      <w:rPr>
        <w:rFonts w:hint="default"/>
        <w:lang w:val="en-US" w:eastAsia="en-US" w:bidi="en-US"/>
      </w:rPr>
    </w:lvl>
    <w:lvl w:ilvl="8" w:tplc="61EC2EDC">
      <w:numFmt w:val="bullet"/>
      <w:lvlText w:val="•"/>
      <w:lvlJc w:val="left"/>
      <w:pPr>
        <w:ind w:left="8813" w:hanging="360"/>
      </w:pPr>
      <w:rPr>
        <w:rFonts w:hint="default"/>
        <w:lang w:val="en-US" w:eastAsia="en-US" w:bidi="en-US"/>
      </w:rPr>
    </w:lvl>
  </w:abstractNum>
  <w:abstractNum w:abstractNumId="2" w15:restartNumberingAfterBreak="0">
    <w:nsid w:val="13775E9D"/>
    <w:multiLevelType w:val="hybridMultilevel"/>
    <w:tmpl w:val="564AB854"/>
    <w:lvl w:ilvl="0" w:tplc="9A6A401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76375B2"/>
    <w:multiLevelType w:val="hybridMultilevel"/>
    <w:tmpl w:val="D9BA70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7948CC"/>
    <w:multiLevelType w:val="hybridMultilevel"/>
    <w:tmpl w:val="EBCA5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3521F"/>
    <w:multiLevelType w:val="hybridMultilevel"/>
    <w:tmpl w:val="612EB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04D5E"/>
    <w:multiLevelType w:val="hybridMultilevel"/>
    <w:tmpl w:val="C1C07482"/>
    <w:lvl w:ilvl="0" w:tplc="FF18F206">
      <w:start w:val="1"/>
      <w:numFmt w:val="decimal"/>
      <w:lvlText w:val="%1."/>
      <w:lvlJc w:val="left"/>
      <w:pPr>
        <w:ind w:left="1199" w:hanging="361"/>
        <w:jc w:val="left"/>
      </w:pPr>
      <w:rPr>
        <w:rFonts w:ascii="Calibri" w:eastAsia="Calibri" w:hAnsi="Calibri" w:cs="Calibri" w:hint="default"/>
        <w:w w:val="100"/>
        <w:sz w:val="22"/>
        <w:szCs w:val="22"/>
        <w:lang w:val="en-US" w:eastAsia="en-US" w:bidi="en-US"/>
      </w:rPr>
    </w:lvl>
    <w:lvl w:ilvl="1" w:tplc="576EB312">
      <w:numFmt w:val="bullet"/>
      <w:lvlText w:val=""/>
      <w:lvlJc w:val="left"/>
      <w:pPr>
        <w:ind w:left="2279" w:hanging="361"/>
      </w:pPr>
      <w:rPr>
        <w:rFonts w:ascii="Symbol" w:eastAsia="Symbol" w:hAnsi="Symbol" w:cs="Symbol" w:hint="default"/>
        <w:w w:val="100"/>
        <w:sz w:val="22"/>
        <w:szCs w:val="22"/>
        <w:lang w:val="en-US" w:eastAsia="en-US" w:bidi="en-US"/>
      </w:rPr>
    </w:lvl>
    <w:lvl w:ilvl="2" w:tplc="5B6EDD3A">
      <w:numFmt w:val="bullet"/>
      <w:lvlText w:val="•"/>
      <w:lvlJc w:val="left"/>
      <w:pPr>
        <w:ind w:left="3213" w:hanging="361"/>
      </w:pPr>
      <w:rPr>
        <w:rFonts w:hint="default"/>
        <w:lang w:val="en-US" w:eastAsia="en-US" w:bidi="en-US"/>
      </w:rPr>
    </w:lvl>
    <w:lvl w:ilvl="3" w:tplc="A6D6E10A">
      <w:numFmt w:val="bullet"/>
      <w:lvlText w:val="•"/>
      <w:lvlJc w:val="left"/>
      <w:pPr>
        <w:ind w:left="4146" w:hanging="361"/>
      </w:pPr>
      <w:rPr>
        <w:rFonts w:hint="default"/>
        <w:lang w:val="en-US" w:eastAsia="en-US" w:bidi="en-US"/>
      </w:rPr>
    </w:lvl>
    <w:lvl w:ilvl="4" w:tplc="F192F50A">
      <w:numFmt w:val="bullet"/>
      <w:lvlText w:val="•"/>
      <w:lvlJc w:val="left"/>
      <w:pPr>
        <w:ind w:left="5080" w:hanging="361"/>
      </w:pPr>
      <w:rPr>
        <w:rFonts w:hint="default"/>
        <w:lang w:val="en-US" w:eastAsia="en-US" w:bidi="en-US"/>
      </w:rPr>
    </w:lvl>
    <w:lvl w:ilvl="5" w:tplc="474E0BEA">
      <w:numFmt w:val="bullet"/>
      <w:lvlText w:val="•"/>
      <w:lvlJc w:val="left"/>
      <w:pPr>
        <w:ind w:left="6013" w:hanging="361"/>
      </w:pPr>
      <w:rPr>
        <w:rFonts w:hint="default"/>
        <w:lang w:val="en-US" w:eastAsia="en-US" w:bidi="en-US"/>
      </w:rPr>
    </w:lvl>
    <w:lvl w:ilvl="6" w:tplc="95767EDE">
      <w:numFmt w:val="bullet"/>
      <w:lvlText w:val="•"/>
      <w:lvlJc w:val="left"/>
      <w:pPr>
        <w:ind w:left="6946" w:hanging="361"/>
      </w:pPr>
      <w:rPr>
        <w:rFonts w:hint="default"/>
        <w:lang w:val="en-US" w:eastAsia="en-US" w:bidi="en-US"/>
      </w:rPr>
    </w:lvl>
    <w:lvl w:ilvl="7" w:tplc="93E2D86C">
      <w:numFmt w:val="bullet"/>
      <w:lvlText w:val="•"/>
      <w:lvlJc w:val="left"/>
      <w:pPr>
        <w:ind w:left="7880" w:hanging="361"/>
      </w:pPr>
      <w:rPr>
        <w:rFonts w:hint="default"/>
        <w:lang w:val="en-US" w:eastAsia="en-US" w:bidi="en-US"/>
      </w:rPr>
    </w:lvl>
    <w:lvl w:ilvl="8" w:tplc="2FC64FBA">
      <w:numFmt w:val="bullet"/>
      <w:lvlText w:val="•"/>
      <w:lvlJc w:val="left"/>
      <w:pPr>
        <w:ind w:left="8813" w:hanging="361"/>
      </w:pPr>
      <w:rPr>
        <w:rFonts w:hint="default"/>
        <w:lang w:val="en-US" w:eastAsia="en-US" w:bidi="en-US"/>
      </w:rPr>
    </w:lvl>
  </w:abstractNum>
  <w:abstractNum w:abstractNumId="7" w15:restartNumberingAfterBreak="0">
    <w:nsid w:val="3952382C"/>
    <w:multiLevelType w:val="multilevel"/>
    <w:tmpl w:val="782800A0"/>
    <w:lvl w:ilvl="0">
      <w:start w:val="1"/>
      <w:numFmt w:val="bullet"/>
      <w:lvlText w:val=""/>
      <w:lvlJc w:val="left"/>
      <w:pPr>
        <w:tabs>
          <w:tab w:val="num" w:pos="1439"/>
        </w:tabs>
        <w:ind w:left="1439" w:hanging="360"/>
      </w:pPr>
      <w:rPr>
        <w:rFonts w:ascii="Symbol" w:hAnsi="Symbol" w:hint="default"/>
        <w:sz w:val="20"/>
      </w:rPr>
    </w:lvl>
    <w:lvl w:ilvl="1" w:tentative="1">
      <w:start w:val="1"/>
      <w:numFmt w:val="bullet"/>
      <w:lvlText w:val="o"/>
      <w:lvlJc w:val="left"/>
      <w:pPr>
        <w:tabs>
          <w:tab w:val="num" w:pos="2159"/>
        </w:tabs>
        <w:ind w:left="2159" w:hanging="360"/>
      </w:pPr>
      <w:rPr>
        <w:rFonts w:ascii="Courier New" w:hAnsi="Courier New" w:hint="default"/>
        <w:sz w:val="20"/>
      </w:rPr>
    </w:lvl>
    <w:lvl w:ilvl="2" w:tentative="1">
      <w:start w:val="1"/>
      <w:numFmt w:val="bullet"/>
      <w:lvlText w:val=""/>
      <w:lvlJc w:val="left"/>
      <w:pPr>
        <w:tabs>
          <w:tab w:val="num" w:pos="2879"/>
        </w:tabs>
        <w:ind w:left="2879" w:hanging="360"/>
      </w:pPr>
      <w:rPr>
        <w:rFonts w:ascii="Wingdings" w:hAnsi="Wingdings" w:hint="default"/>
        <w:sz w:val="20"/>
      </w:rPr>
    </w:lvl>
    <w:lvl w:ilvl="3" w:tentative="1">
      <w:start w:val="1"/>
      <w:numFmt w:val="bullet"/>
      <w:lvlText w:val=""/>
      <w:lvlJc w:val="left"/>
      <w:pPr>
        <w:tabs>
          <w:tab w:val="num" w:pos="3599"/>
        </w:tabs>
        <w:ind w:left="3599" w:hanging="360"/>
      </w:pPr>
      <w:rPr>
        <w:rFonts w:ascii="Wingdings" w:hAnsi="Wingdings" w:hint="default"/>
        <w:sz w:val="20"/>
      </w:rPr>
    </w:lvl>
    <w:lvl w:ilvl="4" w:tentative="1">
      <w:start w:val="1"/>
      <w:numFmt w:val="bullet"/>
      <w:lvlText w:val=""/>
      <w:lvlJc w:val="left"/>
      <w:pPr>
        <w:tabs>
          <w:tab w:val="num" w:pos="4319"/>
        </w:tabs>
        <w:ind w:left="4319" w:hanging="360"/>
      </w:pPr>
      <w:rPr>
        <w:rFonts w:ascii="Wingdings" w:hAnsi="Wingdings" w:hint="default"/>
        <w:sz w:val="20"/>
      </w:rPr>
    </w:lvl>
    <w:lvl w:ilvl="5" w:tentative="1">
      <w:start w:val="1"/>
      <w:numFmt w:val="bullet"/>
      <w:lvlText w:val=""/>
      <w:lvlJc w:val="left"/>
      <w:pPr>
        <w:tabs>
          <w:tab w:val="num" w:pos="5039"/>
        </w:tabs>
        <w:ind w:left="5039" w:hanging="360"/>
      </w:pPr>
      <w:rPr>
        <w:rFonts w:ascii="Wingdings" w:hAnsi="Wingdings" w:hint="default"/>
        <w:sz w:val="20"/>
      </w:rPr>
    </w:lvl>
    <w:lvl w:ilvl="6" w:tentative="1">
      <w:start w:val="1"/>
      <w:numFmt w:val="bullet"/>
      <w:lvlText w:val=""/>
      <w:lvlJc w:val="left"/>
      <w:pPr>
        <w:tabs>
          <w:tab w:val="num" w:pos="5759"/>
        </w:tabs>
        <w:ind w:left="5759" w:hanging="360"/>
      </w:pPr>
      <w:rPr>
        <w:rFonts w:ascii="Wingdings" w:hAnsi="Wingdings" w:hint="default"/>
        <w:sz w:val="20"/>
      </w:rPr>
    </w:lvl>
    <w:lvl w:ilvl="7" w:tentative="1">
      <w:start w:val="1"/>
      <w:numFmt w:val="bullet"/>
      <w:lvlText w:val=""/>
      <w:lvlJc w:val="left"/>
      <w:pPr>
        <w:tabs>
          <w:tab w:val="num" w:pos="6479"/>
        </w:tabs>
        <w:ind w:left="6479" w:hanging="360"/>
      </w:pPr>
      <w:rPr>
        <w:rFonts w:ascii="Wingdings" w:hAnsi="Wingdings" w:hint="default"/>
        <w:sz w:val="20"/>
      </w:rPr>
    </w:lvl>
    <w:lvl w:ilvl="8" w:tentative="1">
      <w:start w:val="1"/>
      <w:numFmt w:val="bullet"/>
      <w:lvlText w:val=""/>
      <w:lvlJc w:val="left"/>
      <w:pPr>
        <w:tabs>
          <w:tab w:val="num" w:pos="7199"/>
        </w:tabs>
        <w:ind w:left="7199" w:hanging="360"/>
      </w:pPr>
      <w:rPr>
        <w:rFonts w:ascii="Wingdings" w:hAnsi="Wingdings" w:hint="default"/>
        <w:sz w:val="20"/>
      </w:rPr>
    </w:lvl>
  </w:abstractNum>
  <w:abstractNum w:abstractNumId="8" w15:restartNumberingAfterBreak="0">
    <w:nsid w:val="3BF26A17"/>
    <w:multiLevelType w:val="hybridMultilevel"/>
    <w:tmpl w:val="7E249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E3A50"/>
    <w:multiLevelType w:val="multilevel"/>
    <w:tmpl w:val="8DEC1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80989"/>
    <w:multiLevelType w:val="multilevel"/>
    <w:tmpl w:val="E8DCCD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34D23AA"/>
    <w:multiLevelType w:val="hybridMultilevel"/>
    <w:tmpl w:val="DC506F1A"/>
    <w:lvl w:ilvl="0" w:tplc="9F7854E0">
      <w:numFmt w:val="bullet"/>
      <w:lvlText w:val=""/>
      <w:lvlJc w:val="left"/>
      <w:pPr>
        <w:ind w:left="1559" w:hanging="361"/>
      </w:pPr>
      <w:rPr>
        <w:rFonts w:hint="default"/>
        <w:w w:val="100"/>
        <w:lang w:val="en-US" w:eastAsia="en-US" w:bidi="en-US"/>
      </w:rPr>
    </w:lvl>
    <w:lvl w:ilvl="1" w:tplc="ACA25E84">
      <w:numFmt w:val="bullet"/>
      <w:lvlText w:val=""/>
      <w:lvlJc w:val="left"/>
      <w:pPr>
        <w:ind w:left="2280" w:hanging="361"/>
      </w:pPr>
      <w:rPr>
        <w:rFonts w:ascii="Symbol" w:eastAsia="Symbol" w:hAnsi="Symbol" w:cs="Symbol" w:hint="default"/>
        <w:w w:val="100"/>
        <w:sz w:val="22"/>
        <w:szCs w:val="22"/>
        <w:lang w:val="en-US" w:eastAsia="en-US" w:bidi="en-US"/>
      </w:rPr>
    </w:lvl>
    <w:lvl w:ilvl="2" w:tplc="521C7FF6">
      <w:numFmt w:val="bullet"/>
      <w:lvlText w:val="•"/>
      <w:lvlJc w:val="left"/>
      <w:pPr>
        <w:ind w:left="3213" w:hanging="361"/>
      </w:pPr>
      <w:rPr>
        <w:rFonts w:hint="default"/>
        <w:lang w:val="en-US" w:eastAsia="en-US" w:bidi="en-US"/>
      </w:rPr>
    </w:lvl>
    <w:lvl w:ilvl="3" w:tplc="663EF764">
      <w:numFmt w:val="bullet"/>
      <w:lvlText w:val="•"/>
      <w:lvlJc w:val="left"/>
      <w:pPr>
        <w:ind w:left="4146" w:hanging="361"/>
      </w:pPr>
      <w:rPr>
        <w:rFonts w:hint="default"/>
        <w:lang w:val="en-US" w:eastAsia="en-US" w:bidi="en-US"/>
      </w:rPr>
    </w:lvl>
    <w:lvl w:ilvl="4" w:tplc="3D929396">
      <w:numFmt w:val="bullet"/>
      <w:lvlText w:val="•"/>
      <w:lvlJc w:val="left"/>
      <w:pPr>
        <w:ind w:left="5080" w:hanging="361"/>
      </w:pPr>
      <w:rPr>
        <w:rFonts w:hint="default"/>
        <w:lang w:val="en-US" w:eastAsia="en-US" w:bidi="en-US"/>
      </w:rPr>
    </w:lvl>
    <w:lvl w:ilvl="5" w:tplc="88D27332">
      <w:numFmt w:val="bullet"/>
      <w:lvlText w:val="•"/>
      <w:lvlJc w:val="left"/>
      <w:pPr>
        <w:ind w:left="6013" w:hanging="361"/>
      </w:pPr>
      <w:rPr>
        <w:rFonts w:hint="default"/>
        <w:lang w:val="en-US" w:eastAsia="en-US" w:bidi="en-US"/>
      </w:rPr>
    </w:lvl>
    <w:lvl w:ilvl="6" w:tplc="B8A2BF1E">
      <w:numFmt w:val="bullet"/>
      <w:lvlText w:val="•"/>
      <w:lvlJc w:val="left"/>
      <w:pPr>
        <w:ind w:left="6946" w:hanging="361"/>
      </w:pPr>
      <w:rPr>
        <w:rFonts w:hint="default"/>
        <w:lang w:val="en-US" w:eastAsia="en-US" w:bidi="en-US"/>
      </w:rPr>
    </w:lvl>
    <w:lvl w:ilvl="7" w:tplc="83E428AC">
      <w:numFmt w:val="bullet"/>
      <w:lvlText w:val="•"/>
      <w:lvlJc w:val="left"/>
      <w:pPr>
        <w:ind w:left="7880" w:hanging="361"/>
      </w:pPr>
      <w:rPr>
        <w:rFonts w:hint="default"/>
        <w:lang w:val="en-US" w:eastAsia="en-US" w:bidi="en-US"/>
      </w:rPr>
    </w:lvl>
    <w:lvl w:ilvl="8" w:tplc="DC8095AC">
      <w:numFmt w:val="bullet"/>
      <w:lvlText w:val="•"/>
      <w:lvlJc w:val="left"/>
      <w:pPr>
        <w:ind w:left="8813" w:hanging="361"/>
      </w:pPr>
      <w:rPr>
        <w:rFonts w:hint="default"/>
        <w:lang w:val="en-US" w:eastAsia="en-US" w:bidi="en-US"/>
      </w:rPr>
    </w:lvl>
  </w:abstractNum>
  <w:abstractNum w:abstractNumId="12" w15:restartNumberingAfterBreak="0">
    <w:nsid w:val="4572739D"/>
    <w:multiLevelType w:val="hybridMultilevel"/>
    <w:tmpl w:val="3AAA1CB8"/>
    <w:lvl w:ilvl="0" w:tplc="08A05904">
      <w:start w:val="1"/>
      <w:numFmt w:val="decimal"/>
      <w:lvlText w:val="%1."/>
      <w:lvlJc w:val="left"/>
      <w:pPr>
        <w:ind w:left="1560" w:hanging="361"/>
        <w:jc w:val="left"/>
      </w:pPr>
      <w:rPr>
        <w:rFonts w:ascii="Calibri" w:eastAsia="Calibri" w:hAnsi="Calibri" w:cs="Calibri" w:hint="default"/>
        <w:w w:val="100"/>
        <w:sz w:val="22"/>
        <w:szCs w:val="22"/>
        <w:lang w:val="en-US" w:eastAsia="en-US" w:bidi="en-US"/>
      </w:rPr>
    </w:lvl>
    <w:lvl w:ilvl="1" w:tplc="71205876">
      <w:numFmt w:val="bullet"/>
      <w:lvlText w:val="•"/>
      <w:lvlJc w:val="left"/>
      <w:pPr>
        <w:ind w:left="2472" w:hanging="361"/>
      </w:pPr>
      <w:rPr>
        <w:rFonts w:hint="default"/>
        <w:lang w:val="en-US" w:eastAsia="en-US" w:bidi="en-US"/>
      </w:rPr>
    </w:lvl>
    <w:lvl w:ilvl="2" w:tplc="1E1A378A">
      <w:numFmt w:val="bullet"/>
      <w:lvlText w:val="•"/>
      <w:lvlJc w:val="left"/>
      <w:pPr>
        <w:ind w:left="3384" w:hanging="361"/>
      </w:pPr>
      <w:rPr>
        <w:rFonts w:hint="default"/>
        <w:lang w:val="en-US" w:eastAsia="en-US" w:bidi="en-US"/>
      </w:rPr>
    </w:lvl>
    <w:lvl w:ilvl="3" w:tplc="244CF704">
      <w:numFmt w:val="bullet"/>
      <w:lvlText w:val="•"/>
      <w:lvlJc w:val="left"/>
      <w:pPr>
        <w:ind w:left="4296" w:hanging="361"/>
      </w:pPr>
      <w:rPr>
        <w:rFonts w:hint="default"/>
        <w:lang w:val="en-US" w:eastAsia="en-US" w:bidi="en-US"/>
      </w:rPr>
    </w:lvl>
    <w:lvl w:ilvl="4" w:tplc="DA582274">
      <w:numFmt w:val="bullet"/>
      <w:lvlText w:val="•"/>
      <w:lvlJc w:val="left"/>
      <w:pPr>
        <w:ind w:left="5208" w:hanging="361"/>
      </w:pPr>
      <w:rPr>
        <w:rFonts w:hint="default"/>
        <w:lang w:val="en-US" w:eastAsia="en-US" w:bidi="en-US"/>
      </w:rPr>
    </w:lvl>
    <w:lvl w:ilvl="5" w:tplc="1B4EE618">
      <w:numFmt w:val="bullet"/>
      <w:lvlText w:val="•"/>
      <w:lvlJc w:val="left"/>
      <w:pPr>
        <w:ind w:left="6120" w:hanging="361"/>
      </w:pPr>
      <w:rPr>
        <w:rFonts w:hint="default"/>
        <w:lang w:val="en-US" w:eastAsia="en-US" w:bidi="en-US"/>
      </w:rPr>
    </w:lvl>
    <w:lvl w:ilvl="6" w:tplc="DE38CCAE">
      <w:numFmt w:val="bullet"/>
      <w:lvlText w:val="•"/>
      <w:lvlJc w:val="left"/>
      <w:pPr>
        <w:ind w:left="7032" w:hanging="361"/>
      </w:pPr>
      <w:rPr>
        <w:rFonts w:hint="default"/>
        <w:lang w:val="en-US" w:eastAsia="en-US" w:bidi="en-US"/>
      </w:rPr>
    </w:lvl>
    <w:lvl w:ilvl="7" w:tplc="DC1000CE">
      <w:numFmt w:val="bullet"/>
      <w:lvlText w:val="•"/>
      <w:lvlJc w:val="left"/>
      <w:pPr>
        <w:ind w:left="7944" w:hanging="361"/>
      </w:pPr>
      <w:rPr>
        <w:rFonts w:hint="default"/>
        <w:lang w:val="en-US" w:eastAsia="en-US" w:bidi="en-US"/>
      </w:rPr>
    </w:lvl>
    <w:lvl w:ilvl="8" w:tplc="3C68E84E">
      <w:numFmt w:val="bullet"/>
      <w:lvlText w:val="•"/>
      <w:lvlJc w:val="left"/>
      <w:pPr>
        <w:ind w:left="8856" w:hanging="361"/>
      </w:pPr>
      <w:rPr>
        <w:rFonts w:hint="default"/>
        <w:lang w:val="en-US" w:eastAsia="en-US" w:bidi="en-US"/>
      </w:rPr>
    </w:lvl>
  </w:abstractNum>
  <w:abstractNum w:abstractNumId="13" w15:restartNumberingAfterBreak="0">
    <w:nsid w:val="4AD33F82"/>
    <w:multiLevelType w:val="hybridMultilevel"/>
    <w:tmpl w:val="4628C018"/>
    <w:lvl w:ilvl="0" w:tplc="F4669444">
      <w:start w:val="2"/>
      <w:numFmt w:val="decimal"/>
      <w:lvlText w:val="%1)"/>
      <w:lvlJc w:val="left"/>
      <w:pPr>
        <w:ind w:left="839" w:hanging="231"/>
        <w:jc w:val="left"/>
      </w:pPr>
      <w:rPr>
        <w:rFonts w:ascii="Calibri" w:eastAsia="Calibri" w:hAnsi="Calibri" w:cs="Calibri" w:hint="default"/>
        <w:w w:val="100"/>
        <w:sz w:val="22"/>
        <w:szCs w:val="22"/>
        <w:lang w:val="en-US" w:eastAsia="en-US" w:bidi="en-US"/>
      </w:rPr>
    </w:lvl>
    <w:lvl w:ilvl="1" w:tplc="5EC2C3B0">
      <w:start w:val="1"/>
      <w:numFmt w:val="decimal"/>
      <w:lvlText w:val="%2."/>
      <w:lvlJc w:val="left"/>
      <w:pPr>
        <w:ind w:left="1560" w:hanging="361"/>
        <w:jc w:val="left"/>
      </w:pPr>
      <w:rPr>
        <w:rFonts w:ascii="Calibri" w:eastAsia="Calibri" w:hAnsi="Calibri" w:cs="Calibri" w:hint="default"/>
        <w:w w:val="100"/>
        <w:sz w:val="22"/>
        <w:szCs w:val="22"/>
        <w:lang w:val="en-US" w:eastAsia="en-US" w:bidi="en-US"/>
      </w:rPr>
    </w:lvl>
    <w:lvl w:ilvl="2" w:tplc="D304E5DA">
      <w:numFmt w:val="bullet"/>
      <w:lvlText w:val="•"/>
      <w:lvlJc w:val="left"/>
      <w:pPr>
        <w:ind w:left="2573" w:hanging="361"/>
      </w:pPr>
      <w:rPr>
        <w:rFonts w:hint="default"/>
        <w:lang w:val="en-US" w:eastAsia="en-US" w:bidi="en-US"/>
      </w:rPr>
    </w:lvl>
    <w:lvl w:ilvl="3" w:tplc="5A947C16">
      <w:numFmt w:val="bullet"/>
      <w:lvlText w:val="•"/>
      <w:lvlJc w:val="left"/>
      <w:pPr>
        <w:ind w:left="3586" w:hanging="361"/>
      </w:pPr>
      <w:rPr>
        <w:rFonts w:hint="default"/>
        <w:lang w:val="en-US" w:eastAsia="en-US" w:bidi="en-US"/>
      </w:rPr>
    </w:lvl>
    <w:lvl w:ilvl="4" w:tplc="F9DE7734">
      <w:numFmt w:val="bullet"/>
      <w:lvlText w:val="•"/>
      <w:lvlJc w:val="left"/>
      <w:pPr>
        <w:ind w:left="4600" w:hanging="361"/>
      </w:pPr>
      <w:rPr>
        <w:rFonts w:hint="default"/>
        <w:lang w:val="en-US" w:eastAsia="en-US" w:bidi="en-US"/>
      </w:rPr>
    </w:lvl>
    <w:lvl w:ilvl="5" w:tplc="68E69F8C">
      <w:numFmt w:val="bullet"/>
      <w:lvlText w:val="•"/>
      <w:lvlJc w:val="left"/>
      <w:pPr>
        <w:ind w:left="5613" w:hanging="361"/>
      </w:pPr>
      <w:rPr>
        <w:rFonts w:hint="default"/>
        <w:lang w:val="en-US" w:eastAsia="en-US" w:bidi="en-US"/>
      </w:rPr>
    </w:lvl>
    <w:lvl w:ilvl="6" w:tplc="5F50F274">
      <w:numFmt w:val="bullet"/>
      <w:lvlText w:val="•"/>
      <w:lvlJc w:val="left"/>
      <w:pPr>
        <w:ind w:left="6626" w:hanging="361"/>
      </w:pPr>
      <w:rPr>
        <w:rFonts w:hint="default"/>
        <w:lang w:val="en-US" w:eastAsia="en-US" w:bidi="en-US"/>
      </w:rPr>
    </w:lvl>
    <w:lvl w:ilvl="7" w:tplc="108A0352">
      <w:numFmt w:val="bullet"/>
      <w:lvlText w:val="•"/>
      <w:lvlJc w:val="left"/>
      <w:pPr>
        <w:ind w:left="7640" w:hanging="361"/>
      </w:pPr>
      <w:rPr>
        <w:rFonts w:hint="default"/>
        <w:lang w:val="en-US" w:eastAsia="en-US" w:bidi="en-US"/>
      </w:rPr>
    </w:lvl>
    <w:lvl w:ilvl="8" w:tplc="D4AA3802">
      <w:numFmt w:val="bullet"/>
      <w:lvlText w:val="•"/>
      <w:lvlJc w:val="left"/>
      <w:pPr>
        <w:ind w:left="8653" w:hanging="361"/>
      </w:pPr>
      <w:rPr>
        <w:rFonts w:hint="default"/>
        <w:lang w:val="en-US" w:eastAsia="en-US" w:bidi="en-US"/>
      </w:rPr>
    </w:lvl>
  </w:abstractNum>
  <w:abstractNum w:abstractNumId="14" w15:restartNumberingAfterBreak="0">
    <w:nsid w:val="53A51610"/>
    <w:multiLevelType w:val="hybridMultilevel"/>
    <w:tmpl w:val="1256D1DC"/>
    <w:lvl w:ilvl="0" w:tplc="A27ACAB2">
      <w:numFmt w:val="bullet"/>
      <w:lvlText w:val=""/>
      <w:lvlJc w:val="left"/>
      <w:pPr>
        <w:ind w:left="1920" w:hanging="361"/>
      </w:pPr>
      <w:rPr>
        <w:rFonts w:ascii="Symbol" w:eastAsia="Symbol" w:hAnsi="Symbol" w:cs="Symbol" w:hint="default"/>
        <w:w w:val="100"/>
        <w:sz w:val="22"/>
        <w:szCs w:val="22"/>
        <w:lang w:val="en-US" w:eastAsia="en-US" w:bidi="en-US"/>
      </w:rPr>
    </w:lvl>
    <w:lvl w:ilvl="1" w:tplc="86C4A2C8">
      <w:numFmt w:val="bullet"/>
      <w:lvlText w:val=""/>
      <w:lvlJc w:val="left"/>
      <w:pPr>
        <w:ind w:left="2280" w:hanging="361"/>
      </w:pPr>
      <w:rPr>
        <w:rFonts w:ascii="Symbol" w:eastAsia="Symbol" w:hAnsi="Symbol" w:cs="Symbol" w:hint="default"/>
        <w:w w:val="100"/>
        <w:sz w:val="22"/>
        <w:szCs w:val="22"/>
        <w:lang w:val="en-US" w:eastAsia="en-US" w:bidi="en-US"/>
      </w:rPr>
    </w:lvl>
    <w:lvl w:ilvl="2" w:tplc="5F90AEF0">
      <w:numFmt w:val="bullet"/>
      <w:lvlText w:val="•"/>
      <w:lvlJc w:val="left"/>
      <w:pPr>
        <w:ind w:left="3213" w:hanging="361"/>
      </w:pPr>
      <w:rPr>
        <w:rFonts w:hint="default"/>
        <w:lang w:val="en-US" w:eastAsia="en-US" w:bidi="en-US"/>
      </w:rPr>
    </w:lvl>
    <w:lvl w:ilvl="3" w:tplc="D7207586">
      <w:numFmt w:val="bullet"/>
      <w:lvlText w:val="•"/>
      <w:lvlJc w:val="left"/>
      <w:pPr>
        <w:ind w:left="4146" w:hanging="361"/>
      </w:pPr>
      <w:rPr>
        <w:rFonts w:hint="default"/>
        <w:lang w:val="en-US" w:eastAsia="en-US" w:bidi="en-US"/>
      </w:rPr>
    </w:lvl>
    <w:lvl w:ilvl="4" w:tplc="FE3CDECC">
      <w:numFmt w:val="bullet"/>
      <w:lvlText w:val="•"/>
      <w:lvlJc w:val="left"/>
      <w:pPr>
        <w:ind w:left="5080" w:hanging="361"/>
      </w:pPr>
      <w:rPr>
        <w:rFonts w:hint="default"/>
        <w:lang w:val="en-US" w:eastAsia="en-US" w:bidi="en-US"/>
      </w:rPr>
    </w:lvl>
    <w:lvl w:ilvl="5" w:tplc="FD4C0C0A">
      <w:numFmt w:val="bullet"/>
      <w:lvlText w:val="•"/>
      <w:lvlJc w:val="left"/>
      <w:pPr>
        <w:ind w:left="6013" w:hanging="361"/>
      </w:pPr>
      <w:rPr>
        <w:rFonts w:hint="default"/>
        <w:lang w:val="en-US" w:eastAsia="en-US" w:bidi="en-US"/>
      </w:rPr>
    </w:lvl>
    <w:lvl w:ilvl="6" w:tplc="31EEC7E2">
      <w:numFmt w:val="bullet"/>
      <w:lvlText w:val="•"/>
      <w:lvlJc w:val="left"/>
      <w:pPr>
        <w:ind w:left="6946" w:hanging="361"/>
      </w:pPr>
      <w:rPr>
        <w:rFonts w:hint="default"/>
        <w:lang w:val="en-US" w:eastAsia="en-US" w:bidi="en-US"/>
      </w:rPr>
    </w:lvl>
    <w:lvl w:ilvl="7" w:tplc="E1283974">
      <w:numFmt w:val="bullet"/>
      <w:lvlText w:val="•"/>
      <w:lvlJc w:val="left"/>
      <w:pPr>
        <w:ind w:left="7880" w:hanging="361"/>
      </w:pPr>
      <w:rPr>
        <w:rFonts w:hint="default"/>
        <w:lang w:val="en-US" w:eastAsia="en-US" w:bidi="en-US"/>
      </w:rPr>
    </w:lvl>
    <w:lvl w:ilvl="8" w:tplc="9D1CA08C">
      <w:numFmt w:val="bullet"/>
      <w:lvlText w:val="•"/>
      <w:lvlJc w:val="left"/>
      <w:pPr>
        <w:ind w:left="8813" w:hanging="361"/>
      </w:pPr>
      <w:rPr>
        <w:rFonts w:hint="default"/>
        <w:lang w:val="en-US" w:eastAsia="en-US" w:bidi="en-US"/>
      </w:rPr>
    </w:lvl>
  </w:abstractNum>
  <w:abstractNum w:abstractNumId="15" w15:restartNumberingAfterBreak="0">
    <w:nsid w:val="547D12F8"/>
    <w:multiLevelType w:val="hybridMultilevel"/>
    <w:tmpl w:val="BE82052E"/>
    <w:lvl w:ilvl="0" w:tplc="07301EEE">
      <w:numFmt w:val="bullet"/>
      <w:lvlText w:val="•"/>
      <w:lvlJc w:val="left"/>
      <w:pPr>
        <w:ind w:left="840" w:hanging="152"/>
      </w:pPr>
      <w:rPr>
        <w:rFonts w:ascii="Arial" w:eastAsia="Arial" w:hAnsi="Arial" w:cs="Arial" w:hint="default"/>
        <w:w w:val="99"/>
        <w:sz w:val="24"/>
        <w:szCs w:val="24"/>
        <w:lang w:val="en-US" w:eastAsia="en-US" w:bidi="en-US"/>
      </w:rPr>
    </w:lvl>
    <w:lvl w:ilvl="1" w:tplc="117C3484">
      <w:numFmt w:val="bullet"/>
      <w:lvlText w:val="•"/>
      <w:lvlJc w:val="left"/>
      <w:pPr>
        <w:ind w:left="1824" w:hanging="152"/>
      </w:pPr>
      <w:rPr>
        <w:rFonts w:hint="default"/>
        <w:lang w:val="en-US" w:eastAsia="en-US" w:bidi="en-US"/>
      </w:rPr>
    </w:lvl>
    <w:lvl w:ilvl="2" w:tplc="F35804F4">
      <w:numFmt w:val="bullet"/>
      <w:lvlText w:val="•"/>
      <w:lvlJc w:val="left"/>
      <w:pPr>
        <w:ind w:left="2808" w:hanging="152"/>
      </w:pPr>
      <w:rPr>
        <w:rFonts w:hint="default"/>
        <w:lang w:val="en-US" w:eastAsia="en-US" w:bidi="en-US"/>
      </w:rPr>
    </w:lvl>
    <w:lvl w:ilvl="3" w:tplc="6686998C">
      <w:numFmt w:val="bullet"/>
      <w:lvlText w:val="•"/>
      <w:lvlJc w:val="left"/>
      <w:pPr>
        <w:ind w:left="3792" w:hanging="152"/>
      </w:pPr>
      <w:rPr>
        <w:rFonts w:hint="default"/>
        <w:lang w:val="en-US" w:eastAsia="en-US" w:bidi="en-US"/>
      </w:rPr>
    </w:lvl>
    <w:lvl w:ilvl="4" w:tplc="0D2A5EC8">
      <w:numFmt w:val="bullet"/>
      <w:lvlText w:val="•"/>
      <w:lvlJc w:val="left"/>
      <w:pPr>
        <w:ind w:left="4776" w:hanging="152"/>
      </w:pPr>
      <w:rPr>
        <w:rFonts w:hint="default"/>
        <w:lang w:val="en-US" w:eastAsia="en-US" w:bidi="en-US"/>
      </w:rPr>
    </w:lvl>
    <w:lvl w:ilvl="5" w:tplc="8A3ECE50">
      <w:numFmt w:val="bullet"/>
      <w:lvlText w:val="•"/>
      <w:lvlJc w:val="left"/>
      <w:pPr>
        <w:ind w:left="5760" w:hanging="152"/>
      </w:pPr>
      <w:rPr>
        <w:rFonts w:hint="default"/>
        <w:lang w:val="en-US" w:eastAsia="en-US" w:bidi="en-US"/>
      </w:rPr>
    </w:lvl>
    <w:lvl w:ilvl="6" w:tplc="49B05FBC">
      <w:numFmt w:val="bullet"/>
      <w:lvlText w:val="•"/>
      <w:lvlJc w:val="left"/>
      <w:pPr>
        <w:ind w:left="6744" w:hanging="152"/>
      </w:pPr>
      <w:rPr>
        <w:rFonts w:hint="default"/>
        <w:lang w:val="en-US" w:eastAsia="en-US" w:bidi="en-US"/>
      </w:rPr>
    </w:lvl>
    <w:lvl w:ilvl="7" w:tplc="413C26D4">
      <w:numFmt w:val="bullet"/>
      <w:lvlText w:val="•"/>
      <w:lvlJc w:val="left"/>
      <w:pPr>
        <w:ind w:left="7728" w:hanging="152"/>
      </w:pPr>
      <w:rPr>
        <w:rFonts w:hint="default"/>
        <w:lang w:val="en-US" w:eastAsia="en-US" w:bidi="en-US"/>
      </w:rPr>
    </w:lvl>
    <w:lvl w:ilvl="8" w:tplc="EDEC24B2">
      <w:numFmt w:val="bullet"/>
      <w:lvlText w:val="•"/>
      <w:lvlJc w:val="left"/>
      <w:pPr>
        <w:ind w:left="8712" w:hanging="152"/>
      </w:pPr>
      <w:rPr>
        <w:rFonts w:hint="default"/>
        <w:lang w:val="en-US" w:eastAsia="en-US" w:bidi="en-US"/>
      </w:rPr>
    </w:lvl>
  </w:abstractNum>
  <w:abstractNum w:abstractNumId="16" w15:restartNumberingAfterBreak="0">
    <w:nsid w:val="599A42BB"/>
    <w:multiLevelType w:val="hybridMultilevel"/>
    <w:tmpl w:val="9F225744"/>
    <w:lvl w:ilvl="0" w:tplc="43CC3F3A">
      <w:start w:val="1"/>
      <w:numFmt w:val="decimal"/>
      <w:lvlText w:val="%1."/>
      <w:lvlJc w:val="left"/>
      <w:pPr>
        <w:ind w:left="1441" w:hanging="361"/>
      </w:pPr>
      <w:rPr>
        <w:rFonts w:ascii="Calibri" w:eastAsia="Calibri" w:hAnsi="Calibri" w:cs="Calibri" w:hint="default"/>
        <w:b w:val="0"/>
        <w:bCs w:val="0"/>
        <w:i w:val="0"/>
        <w:iCs w:val="0"/>
        <w:spacing w:val="-2"/>
        <w:w w:val="96"/>
        <w:sz w:val="22"/>
        <w:szCs w:val="22"/>
        <w:lang w:val="en-US" w:eastAsia="en-US" w:bidi="ar-SA"/>
      </w:rPr>
    </w:lvl>
    <w:lvl w:ilvl="1" w:tplc="17FEBCDE">
      <w:numFmt w:val="bullet"/>
      <w:lvlText w:val="•"/>
      <w:lvlJc w:val="left"/>
      <w:pPr>
        <w:ind w:left="2412" w:hanging="361"/>
      </w:pPr>
      <w:rPr>
        <w:rFonts w:hint="default"/>
        <w:lang w:val="en-US" w:eastAsia="en-US" w:bidi="ar-SA"/>
      </w:rPr>
    </w:lvl>
    <w:lvl w:ilvl="2" w:tplc="1B86310C">
      <w:numFmt w:val="bullet"/>
      <w:lvlText w:val="•"/>
      <w:lvlJc w:val="left"/>
      <w:pPr>
        <w:ind w:left="3384" w:hanging="361"/>
      </w:pPr>
      <w:rPr>
        <w:rFonts w:hint="default"/>
        <w:lang w:val="en-US" w:eastAsia="en-US" w:bidi="ar-SA"/>
      </w:rPr>
    </w:lvl>
    <w:lvl w:ilvl="3" w:tplc="0DEEB1FE">
      <w:numFmt w:val="bullet"/>
      <w:lvlText w:val="•"/>
      <w:lvlJc w:val="left"/>
      <w:pPr>
        <w:ind w:left="4356" w:hanging="361"/>
      </w:pPr>
      <w:rPr>
        <w:rFonts w:hint="default"/>
        <w:lang w:val="en-US" w:eastAsia="en-US" w:bidi="ar-SA"/>
      </w:rPr>
    </w:lvl>
    <w:lvl w:ilvl="4" w:tplc="F3A0CE50">
      <w:numFmt w:val="bullet"/>
      <w:lvlText w:val="•"/>
      <w:lvlJc w:val="left"/>
      <w:pPr>
        <w:ind w:left="5328" w:hanging="361"/>
      </w:pPr>
      <w:rPr>
        <w:rFonts w:hint="default"/>
        <w:lang w:val="en-US" w:eastAsia="en-US" w:bidi="ar-SA"/>
      </w:rPr>
    </w:lvl>
    <w:lvl w:ilvl="5" w:tplc="73E81AF0">
      <w:numFmt w:val="bullet"/>
      <w:lvlText w:val="•"/>
      <w:lvlJc w:val="left"/>
      <w:pPr>
        <w:ind w:left="6300" w:hanging="361"/>
      </w:pPr>
      <w:rPr>
        <w:rFonts w:hint="default"/>
        <w:lang w:val="en-US" w:eastAsia="en-US" w:bidi="ar-SA"/>
      </w:rPr>
    </w:lvl>
    <w:lvl w:ilvl="6" w:tplc="DE840282">
      <w:numFmt w:val="bullet"/>
      <w:lvlText w:val="•"/>
      <w:lvlJc w:val="left"/>
      <w:pPr>
        <w:ind w:left="7272" w:hanging="361"/>
      </w:pPr>
      <w:rPr>
        <w:rFonts w:hint="default"/>
        <w:lang w:val="en-US" w:eastAsia="en-US" w:bidi="ar-SA"/>
      </w:rPr>
    </w:lvl>
    <w:lvl w:ilvl="7" w:tplc="7F1E1240">
      <w:numFmt w:val="bullet"/>
      <w:lvlText w:val="•"/>
      <w:lvlJc w:val="left"/>
      <w:pPr>
        <w:ind w:left="8244" w:hanging="361"/>
      </w:pPr>
      <w:rPr>
        <w:rFonts w:hint="default"/>
        <w:lang w:val="en-US" w:eastAsia="en-US" w:bidi="ar-SA"/>
      </w:rPr>
    </w:lvl>
    <w:lvl w:ilvl="8" w:tplc="72B031A4">
      <w:numFmt w:val="bullet"/>
      <w:lvlText w:val="•"/>
      <w:lvlJc w:val="left"/>
      <w:pPr>
        <w:ind w:left="9216" w:hanging="361"/>
      </w:pPr>
      <w:rPr>
        <w:rFonts w:hint="default"/>
        <w:lang w:val="en-US" w:eastAsia="en-US" w:bidi="ar-SA"/>
      </w:rPr>
    </w:lvl>
  </w:abstractNum>
  <w:abstractNum w:abstractNumId="17" w15:restartNumberingAfterBreak="0">
    <w:nsid w:val="5E7A2DD3"/>
    <w:multiLevelType w:val="multilevel"/>
    <w:tmpl w:val="6C14A3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0DF1558"/>
    <w:multiLevelType w:val="hybridMultilevel"/>
    <w:tmpl w:val="0F1AAF4A"/>
    <w:lvl w:ilvl="0" w:tplc="3AFC655A">
      <w:numFmt w:val="bullet"/>
      <w:lvlText w:val=""/>
      <w:lvlJc w:val="left"/>
      <w:pPr>
        <w:ind w:left="1560" w:hanging="361"/>
      </w:pPr>
      <w:rPr>
        <w:rFonts w:ascii="Symbol" w:eastAsia="Symbol" w:hAnsi="Symbol" w:cs="Symbol" w:hint="default"/>
        <w:w w:val="100"/>
        <w:sz w:val="22"/>
        <w:szCs w:val="22"/>
        <w:lang w:val="en-US" w:eastAsia="en-US" w:bidi="en-US"/>
      </w:rPr>
    </w:lvl>
    <w:lvl w:ilvl="1" w:tplc="B660FA3E">
      <w:numFmt w:val="bullet"/>
      <w:lvlText w:val=""/>
      <w:lvlJc w:val="left"/>
      <w:pPr>
        <w:ind w:left="1740" w:hanging="360"/>
      </w:pPr>
      <w:rPr>
        <w:rFonts w:ascii="Symbol" w:eastAsia="Symbol" w:hAnsi="Symbol" w:cs="Symbol" w:hint="default"/>
        <w:w w:val="99"/>
        <w:sz w:val="20"/>
        <w:szCs w:val="20"/>
        <w:lang w:val="en-US" w:eastAsia="en-US" w:bidi="en-US"/>
      </w:rPr>
    </w:lvl>
    <w:lvl w:ilvl="2" w:tplc="E8883956">
      <w:numFmt w:val="bullet"/>
      <w:lvlText w:val=""/>
      <w:lvlJc w:val="left"/>
      <w:pPr>
        <w:ind w:left="2280" w:hanging="361"/>
      </w:pPr>
      <w:rPr>
        <w:rFonts w:ascii="Symbol" w:eastAsia="Symbol" w:hAnsi="Symbol" w:cs="Symbol" w:hint="default"/>
        <w:w w:val="100"/>
        <w:sz w:val="22"/>
        <w:szCs w:val="22"/>
        <w:lang w:val="en-US" w:eastAsia="en-US" w:bidi="en-US"/>
      </w:rPr>
    </w:lvl>
    <w:lvl w:ilvl="3" w:tplc="F9FCEC3E">
      <w:numFmt w:val="bullet"/>
      <w:lvlText w:val="o"/>
      <w:lvlJc w:val="left"/>
      <w:pPr>
        <w:ind w:left="3000" w:hanging="361"/>
      </w:pPr>
      <w:rPr>
        <w:rFonts w:ascii="Courier New" w:eastAsia="Courier New" w:hAnsi="Courier New" w:cs="Courier New" w:hint="default"/>
        <w:w w:val="100"/>
        <w:sz w:val="22"/>
        <w:szCs w:val="22"/>
        <w:lang w:val="en-US" w:eastAsia="en-US" w:bidi="en-US"/>
      </w:rPr>
    </w:lvl>
    <w:lvl w:ilvl="4" w:tplc="A650BB7A">
      <w:numFmt w:val="bullet"/>
      <w:lvlText w:val="•"/>
      <w:lvlJc w:val="left"/>
      <w:pPr>
        <w:ind w:left="4097" w:hanging="361"/>
      </w:pPr>
      <w:rPr>
        <w:rFonts w:hint="default"/>
        <w:lang w:val="en-US" w:eastAsia="en-US" w:bidi="en-US"/>
      </w:rPr>
    </w:lvl>
    <w:lvl w:ilvl="5" w:tplc="E34EB446">
      <w:numFmt w:val="bullet"/>
      <w:lvlText w:val="•"/>
      <w:lvlJc w:val="left"/>
      <w:pPr>
        <w:ind w:left="5194" w:hanging="361"/>
      </w:pPr>
      <w:rPr>
        <w:rFonts w:hint="default"/>
        <w:lang w:val="en-US" w:eastAsia="en-US" w:bidi="en-US"/>
      </w:rPr>
    </w:lvl>
    <w:lvl w:ilvl="6" w:tplc="50622748">
      <w:numFmt w:val="bullet"/>
      <w:lvlText w:val="•"/>
      <w:lvlJc w:val="left"/>
      <w:pPr>
        <w:ind w:left="6291" w:hanging="361"/>
      </w:pPr>
      <w:rPr>
        <w:rFonts w:hint="default"/>
        <w:lang w:val="en-US" w:eastAsia="en-US" w:bidi="en-US"/>
      </w:rPr>
    </w:lvl>
    <w:lvl w:ilvl="7" w:tplc="5F640D90">
      <w:numFmt w:val="bullet"/>
      <w:lvlText w:val="•"/>
      <w:lvlJc w:val="left"/>
      <w:pPr>
        <w:ind w:left="7388" w:hanging="361"/>
      </w:pPr>
      <w:rPr>
        <w:rFonts w:hint="default"/>
        <w:lang w:val="en-US" w:eastAsia="en-US" w:bidi="en-US"/>
      </w:rPr>
    </w:lvl>
    <w:lvl w:ilvl="8" w:tplc="8848C268">
      <w:numFmt w:val="bullet"/>
      <w:lvlText w:val="•"/>
      <w:lvlJc w:val="left"/>
      <w:pPr>
        <w:ind w:left="8485" w:hanging="361"/>
      </w:pPr>
      <w:rPr>
        <w:rFonts w:hint="default"/>
        <w:lang w:val="en-US" w:eastAsia="en-US" w:bidi="en-US"/>
      </w:rPr>
    </w:lvl>
  </w:abstractNum>
  <w:abstractNum w:abstractNumId="19" w15:restartNumberingAfterBreak="0">
    <w:nsid w:val="77583334"/>
    <w:multiLevelType w:val="hybridMultilevel"/>
    <w:tmpl w:val="2780B832"/>
    <w:lvl w:ilvl="0" w:tplc="0D9EDA5A">
      <w:start w:val="1"/>
      <w:numFmt w:val="decimal"/>
      <w:lvlText w:val="%1."/>
      <w:lvlJc w:val="left"/>
      <w:pPr>
        <w:ind w:left="1559" w:hanging="361"/>
        <w:jc w:val="left"/>
      </w:pPr>
      <w:rPr>
        <w:rFonts w:ascii="Calibri" w:eastAsia="Calibri" w:hAnsi="Calibri" w:cs="Calibri" w:hint="default"/>
        <w:w w:val="100"/>
        <w:sz w:val="22"/>
        <w:szCs w:val="22"/>
        <w:lang w:val="en-US" w:eastAsia="en-US" w:bidi="en-US"/>
      </w:rPr>
    </w:lvl>
    <w:lvl w:ilvl="1" w:tplc="5180FEAC">
      <w:start w:val="1"/>
      <w:numFmt w:val="decimal"/>
      <w:lvlText w:val="%2."/>
      <w:lvlJc w:val="left"/>
      <w:pPr>
        <w:ind w:left="1740" w:hanging="361"/>
        <w:jc w:val="left"/>
      </w:pPr>
      <w:rPr>
        <w:rFonts w:ascii="Calibri" w:eastAsia="Calibri" w:hAnsi="Calibri" w:cs="Calibri" w:hint="default"/>
        <w:w w:val="100"/>
        <w:sz w:val="22"/>
        <w:szCs w:val="22"/>
        <w:lang w:val="en-US" w:eastAsia="en-US" w:bidi="en-US"/>
      </w:rPr>
    </w:lvl>
    <w:lvl w:ilvl="2" w:tplc="AA2E1788">
      <w:numFmt w:val="bullet"/>
      <w:lvlText w:val="•"/>
      <w:lvlJc w:val="left"/>
      <w:pPr>
        <w:ind w:left="2733" w:hanging="361"/>
      </w:pPr>
      <w:rPr>
        <w:rFonts w:hint="default"/>
        <w:lang w:val="en-US" w:eastAsia="en-US" w:bidi="en-US"/>
      </w:rPr>
    </w:lvl>
    <w:lvl w:ilvl="3" w:tplc="3CD8A286">
      <w:numFmt w:val="bullet"/>
      <w:lvlText w:val="•"/>
      <w:lvlJc w:val="left"/>
      <w:pPr>
        <w:ind w:left="3726" w:hanging="361"/>
      </w:pPr>
      <w:rPr>
        <w:rFonts w:hint="default"/>
        <w:lang w:val="en-US" w:eastAsia="en-US" w:bidi="en-US"/>
      </w:rPr>
    </w:lvl>
    <w:lvl w:ilvl="4" w:tplc="90DA5DBC">
      <w:numFmt w:val="bullet"/>
      <w:lvlText w:val="•"/>
      <w:lvlJc w:val="left"/>
      <w:pPr>
        <w:ind w:left="4720" w:hanging="361"/>
      </w:pPr>
      <w:rPr>
        <w:rFonts w:hint="default"/>
        <w:lang w:val="en-US" w:eastAsia="en-US" w:bidi="en-US"/>
      </w:rPr>
    </w:lvl>
    <w:lvl w:ilvl="5" w:tplc="6862E980">
      <w:numFmt w:val="bullet"/>
      <w:lvlText w:val="•"/>
      <w:lvlJc w:val="left"/>
      <w:pPr>
        <w:ind w:left="5713" w:hanging="361"/>
      </w:pPr>
      <w:rPr>
        <w:rFonts w:hint="default"/>
        <w:lang w:val="en-US" w:eastAsia="en-US" w:bidi="en-US"/>
      </w:rPr>
    </w:lvl>
    <w:lvl w:ilvl="6" w:tplc="91A052F6">
      <w:numFmt w:val="bullet"/>
      <w:lvlText w:val="•"/>
      <w:lvlJc w:val="left"/>
      <w:pPr>
        <w:ind w:left="6706" w:hanging="361"/>
      </w:pPr>
      <w:rPr>
        <w:rFonts w:hint="default"/>
        <w:lang w:val="en-US" w:eastAsia="en-US" w:bidi="en-US"/>
      </w:rPr>
    </w:lvl>
    <w:lvl w:ilvl="7" w:tplc="2CDC5652">
      <w:numFmt w:val="bullet"/>
      <w:lvlText w:val="•"/>
      <w:lvlJc w:val="left"/>
      <w:pPr>
        <w:ind w:left="7700" w:hanging="361"/>
      </w:pPr>
      <w:rPr>
        <w:rFonts w:hint="default"/>
        <w:lang w:val="en-US" w:eastAsia="en-US" w:bidi="en-US"/>
      </w:rPr>
    </w:lvl>
    <w:lvl w:ilvl="8" w:tplc="182EF46E">
      <w:numFmt w:val="bullet"/>
      <w:lvlText w:val="•"/>
      <w:lvlJc w:val="left"/>
      <w:pPr>
        <w:ind w:left="8693" w:hanging="361"/>
      </w:pPr>
      <w:rPr>
        <w:rFonts w:hint="default"/>
        <w:lang w:val="en-US" w:eastAsia="en-US" w:bidi="en-US"/>
      </w:rPr>
    </w:lvl>
  </w:abstractNum>
  <w:abstractNum w:abstractNumId="20" w15:restartNumberingAfterBreak="0">
    <w:nsid w:val="793D6665"/>
    <w:multiLevelType w:val="hybridMultilevel"/>
    <w:tmpl w:val="F3F46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568D2"/>
    <w:multiLevelType w:val="multilevel"/>
    <w:tmpl w:val="24065C7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34835968">
    <w:abstractNumId w:val="15"/>
  </w:num>
  <w:num w:numId="2" w16cid:durableId="2072994786">
    <w:abstractNumId w:val="1"/>
  </w:num>
  <w:num w:numId="3" w16cid:durableId="839124736">
    <w:abstractNumId w:val="0"/>
  </w:num>
  <w:num w:numId="4" w16cid:durableId="229578406">
    <w:abstractNumId w:val="12"/>
  </w:num>
  <w:num w:numId="5" w16cid:durableId="1577278966">
    <w:abstractNumId w:val="14"/>
  </w:num>
  <w:num w:numId="6" w16cid:durableId="1520704968">
    <w:abstractNumId w:val="11"/>
  </w:num>
  <w:num w:numId="7" w16cid:durableId="2045328524">
    <w:abstractNumId w:val="6"/>
  </w:num>
  <w:num w:numId="8" w16cid:durableId="1931425110">
    <w:abstractNumId w:val="19"/>
  </w:num>
  <w:num w:numId="9" w16cid:durableId="1779106901">
    <w:abstractNumId w:val="18"/>
  </w:num>
  <w:num w:numId="10" w16cid:durableId="1044258128">
    <w:abstractNumId w:val="13"/>
  </w:num>
  <w:num w:numId="11" w16cid:durableId="1536118655">
    <w:abstractNumId w:val="20"/>
  </w:num>
  <w:num w:numId="12" w16cid:durableId="737826767">
    <w:abstractNumId w:val="8"/>
  </w:num>
  <w:num w:numId="13" w16cid:durableId="644816583">
    <w:abstractNumId w:val="5"/>
  </w:num>
  <w:num w:numId="14" w16cid:durableId="1064378013">
    <w:abstractNumId w:val="3"/>
  </w:num>
  <w:num w:numId="15" w16cid:durableId="1134445643">
    <w:abstractNumId w:val="4"/>
  </w:num>
  <w:num w:numId="16" w16cid:durableId="1444568389">
    <w:abstractNumId w:val="2"/>
  </w:num>
  <w:num w:numId="17" w16cid:durableId="611788820">
    <w:abstractNumId w:val="7"/>
  </w:num>
  <w:num w:numId="18" w16cid:durableId="74133565">
    <w:abstractNumId w:val="9"/>
  </w:num>
  <w:num w:numId="19" w16cid:durableId="454566545">
    <w:abstractNumId w:val="10"/>
  </w:num>
  <w:num w:numId="20" w16cid:durableId="324820524">
    <w:abstractNumId w:val="17"/>
  </w:num>
  <w:num w:numId="21" w16cid:durableId="197546042">
    <w:abstractNumId w:val="21"/>
  </w:num>
  <w:num w:numId="22" w16cid:durableId="527183125">
    <w:abstractNumId w:val="21"/>
    <w:lvlOverride w:ilvl="1">
      <w:lvl w:ilvl="1">
        <w:numFmt w:val="bullet"/>
        <w:lvlText w:val=""/>
        <w:lvlJc w:val="left"/>
        <w:pPr>
          <w:tabs>
            <w:tab w:val="num" w:pos="1440"/>
          </w:tabs>
          <w:ind w:left="1440" w:hanging="360"/>
        </w:pPr>
        <w:rPr>
          <w:rFonts w:ascii="Symbol" w:hAnsi="Symbol" w:hint="default"/>
          <w:sz w:val="20"/>
        </w:rPr>
      </w:lvl>
    </w:lvlOverride>
  </w:num>
  <w:num w:numId="23" w16cid:durableId="174658950">
    <w:abstractNumId w:val="21"/>
    <w:lvlOverride w:ilvl="1">
      <w:lvl w:ilvl="1">
        <w:numFmt w:val="bullet"/>
        <w:lvlText w:val=""/>
        <w:lvlJc w:val="left"/>
        <w:pPr>
          <w:tabs>
            <w:tab w:val="num" w:pos="1440"/>
          </w:tabs>
          <w:ind w:left="1440" w:hanging="360"/>
        </w:pPr>
        <w:rPr>
          <w:rFonts w:ascii="Symbol" w:hAnsi="Symbol" w:hint="default"/>
          <w:sz w:val="20"/>
        </w:rPr>
      </w:lvl>
    </w:lvlOverride>
  </w:num>
  <w:num w:numId="24" w16cid:durableId="608321505">
    <w:abstractNumId w:val="21"/>
    <w:lvlOverride w:ilvl="1">
      <w:lvl w:ilvl="1">
        <w:numFmt w:val="bullet"/>
        <w:lvlText w:val=""/>
        <w:lvlJc w:val="left"/>
        <w:pPr>
          <w:tabs>
            <w:tab w:val="num" w:pos="1440"/>
          </w:tabs>
          <w:ind w:left="1440" w:hanging="360"/>
        </w:pPr>
        <w:rPr>
          <w:rFonts w:ascii="Symbol" w:hAnsi="Symbol" w:hint="default"/>
          <w:sz w:val="20"/>
        </w:rPr>
      </w:lvl>
    </w:lvlOverride>
  </w:num>
  <w:num w:numId="25" w16cid:durableId="6394574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25"/>
    <w:rsid w:val="00014391"/>
    <w:rsid w:val="0005170E"/>
    <w:rsid w:val="0007191C"/>
    <w:rsid w:val="0008163E"/>
    <w:rsid w:val="00091C9A"/>
    <w:rsid w:val="00096E45"/>
    <w:rsid w:val="000A2BB3"/>
    <w:rsid w:val="000E40F5"/>
    <w:rsid w:val="000F6B76"/>
    <w:rsid w:val="0014105C"/>
    <w:rsid w:val="0018667C"/>
    <w:rsid w:val="001B7E7C"/>
    <w:rsid w:val="00210B1C"/>
    <w:rsid w:val="002245D1"/>
    <w:rsid w:val="00245424"/>
    <w:rsid w:val="0025160B"/>
    <w:rsid w:val="0028534A"/>
    <w:rsid w:val="002C0DC9"/>
    <w:rsid w:val="002E647F"/>
    <w:rsid w:val="00314722"/>
    <w:rsid w:val="00383B35"/>
    <w:rsid w:val="00392515"/>
    <w:rsid w:val="003B690F"/>
    <w:rsid w:val="003C24D4"/>
    <w:rsid w:val="003D0996"/>
    <w:rsid w:val="003F0345"/>
    <w:rsid w:val="003F3E4C"/>
    <w:rsid w:val="00413FA6"/>
    <w:rsid w:val="00414F4E"/>
    <w:rsid w:val="0042531F"/>
    <w:rsid w:val="0044283D"/>
    <w:rsid w:val="00482125"/>
    <w:rsid w:val="00492D63"/>
    <w:rsid w:val="004F6344"/>
    <w:rsid w:val="005345C0"/>
    <w:rsid w:val="005431A6"/>
    <w:rsid w:val="005912B5"/>
    <w:rsid w:val="005C04E6"/>
    <w:rsid w:val="005C5D33"/>
    <w:rsid w:val="005F3509"/>
    <w:rsid w:val="006967A6"/>
    <w:rsid w:val="006E598D"/>
    <w:rsid w:val="007173B4"/>
    <w:rsid w:val="007801CA"/>
    <w:rsid w:val="007A5A8E"/>
    <w:rsid w:val="007B1C47"/>
    <w:rsid w:val="007E64C1"/>
    <w:rsid w:val="00872037"/>
    <w:rsid w:val="00883C9B"/>
    <w:rsid w:val="008A0C20"/>
    <w:rsid w:val="008D3D4C"/>
    <w:rsid w:val="00931ED9"/>
    <w:rsid w:val="00956D3A"/>
    <w:rsid w:val="009A10AB"/>
    <w:rsid w:val="009D45D6"/>
    <w:rsid w:val="009E73A0"/>
    <w:rsid w:val="00A035D2"/>
    <w:rsid w:val="00A944FB"/>
    <w:rsid w:val="00AB031D"/>
    <w:rsid w:val="00AF3E48"/>
    <w:rsid w:val="00B2152E"/>
    <w:rsid w:val="00B475D7"/>
    <w:rsid w:val="00B64C8B"/>
    <w:rsid w:val="00B817DF"/>
    <w:rsid w:val="00B847E1"/>
    <w:rsid w:val="00BC1977"/>
    <w:rsid w:val="00BC2D49"/>
    <w:rsid w:val="00BC37EB"/>
    <w:rsid w:val="00C912F1"/>
    <w:rsid w:val="00CF03AA"/>
    <w:rsid w:val="00D1026A"/>
    <w:rsid w:val="00D25C3D"/>
    <w:rsid w:val="00D31AE4"/>
    <w:rsid w:val="00D922EF"/>
    <w:rsid w:val="00DA4821"/>
    <w:rsid w:val="00DA6528"/>
    <w:rsid w:val="00DE31C7"/>
    <w:rsid w:val="00DE7CF7"/>
    <w:rsid w:val="00E44F91"/>
    <w:rsid w:val="00E64F5D"/>
    <w:rsid w:val="00E65D3B"/>
    <w:rsid w:val="00E667E9"/>
    <w:rsid w:val="00E97758"/>
    <w:rsid w:val="00ED5B61"/>
    <w:rsid w:val="00F02DE5"/>
    <w:rsid w:val="00F36A53"/>
    <w:rsid w:val="00F54490"/>
    <w:rsid w:val="00F718AB"/>
    <w:rsid w:val="00F74C4E"/>
    <w:rsid w:val="00F90D98"/>
    <w:rsid w:val="00FB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B7C85"/>
  <w15:docId w15:val="{23AA1010-6663-4669-B97B-8DFE3247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880" w:right="345"/>
      <w:jc w:val="center"/>
      <w:outlineLvl w:val="0"/>
    </w:pPr>
    <w:rPr>
      <w:b/>
      <w:bCs/>
      <w:sz w:val="96"/>
      <w:szCs w:val="96"/>
    </w:rPr>
  </w:style>
  <w:style w:type="paragraph" w:styleId="Heading2">
    <w:name w:val="heading 2"/>
    <w:basedOn w:val="Normal"/>
    <w:uiPriority w:val="1"/>
    <w:qFormat/>
    <w:pPr>
      <w:ind w:left="840"/>
      <w:outlineLvl w:val="1"/>
    </w:pPr>
    <w:rPr>
      <w:b/>
      <w:bCs/>
      <w:sz w:val="36"/>
      <w:szCs w:val="36"/>
      <w:u w:val="single" w:color="000000"/>
    </w:rPr>
  </w:style>
  <w:style w:type="paragraph" w:styleId="Heading3">
    <w:name w:val="heading 3"/>
    <w:basedOn w:val="Normal"/>
    <w:uiPriority w:val="1"/>
    <w:qFormat/>
    <w:pPr>
      <w:ind w:left="840"/>
      <w:outlineLvl w:val="2"/>
    </w:pPr>
    <w:rPr>
      <w:sz w:val="28"/>
      <w:szCs w:val="28"/>
      <w:u w:val="single" w:color="000000"/>
    </w:rPr>
  </w:style>
  <w:style w:type="paragraph" w:styleId="Heading4">
    <w:name w:val="heading 4"/>
    <w:basedOn w:val="Normal"/>
    <w:uiPriority w:val="1"/>
    <w:qFormat/>
    <w:pPr>
      <w:spacing w:before="51"/>
      <w:ind w:left="304"/>
      <w:outlineLvl w:val="3"/>
    </w:pPr>
    <w:rPr>
      <w:b/>
      <w:bCs/>
      <w:sz w:val="24"/>
      <w:szCs w:val="24"/>
    </w:rPr>
  </w:style>
  <w:style w:type="paragraph" w:styleId="Heading5">
    <w:name w:val="heading 5"/>
    <w:basedOn w:val="Normal"/>
    <w:uiPriority w:val="1"/>
    <w:qFormat/>
    <w:pPr>
      <w:ind w:left="840"/>
      <w:outlineLvl w:val="4"/>
    </w:pPr>
    <w:rPr>
      <w:rFonts w:ascii="Arial" w:eastAsia="Arial" w:hAnsi="Arial" w:cs="Arial"/>
      <w:sz w:val="24"/>
      <w:szCs w:val="24"/>
    </w:rPr>
  </w:style>
  <w:style w:type="paragraph" w:styleId="Heading6">
    <w:name w:val="heading 6"/>
    <w:basedOn w:val="Normal"/>
    <w:uiPriority w:val="1"/>
    <w:qFormat/>
    <w:pPr>
      <w:ind w:left="143"/>
      <w:outlineLvl w:val="5"/>
    </w:pPr>
    <w:rPr>
      <w:b/>
      <w:bCs/>
    </w:rPr>
  </w:style>
  <w:style w:type="paragraph" w:styleId="Heading7">
    <w:name w:val="heading 7"/>
    <w:basedOn w:val="Normal"/>
    <w:next w:val="Normal"/>
    <w:link w:val="Heading7Char"/>
    <w:uiPriority w:val="9"/>
    <w:semiHidden/>
    <w:unhideWhenUsed/>
    <w:qFormat/>
    <w:rsid w:val="00210B1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10B1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7"/>
      <w:ind w:left="840"/>
    </w:pPr>
    <w:rPr>
      <w:rFonts w:ascii="Times New Roman" w:eastAsia="Times New Roman" w:hAnsi="Times New Roman" w:cs="Times New Roman"/>
      <w:b/>
      <w:bCs/>
    </w:rPr>
  </w:style>
  <w:style w:type="paragraph" w:styleId="TOC2">
    <w:name w:val="toc 2"/>
    <w:basedOn w:val="Normal"/>
    <w:uiPriority w:val="1"/>
    <w:qFormat/>
    <w:pPr>
      <w:ind w:left="1039"/>
    </w:pPr>
    <w:rPr>
      <w:rFonts w:ascii="Times New Roman" w:eastAsia="Times New Roman" w:hAnsi="Times New Roman" w:cs="Times New Roman"/>
      <w:sz w:val="16"/>
      <w:szCs w:val="16"/>
    </w:rPr>
  </w:style>
  <w:style w:type="paragraph" w:styleId="TOC3">
    <w:name w:val="toc 3"/>
    <w:basedOn w:val="Normal"/>
    <w:uiPriority w:val="1"/>
    <w:qFormat/>
    <w:pPr>
      <w:ind w:left="1039"/>
    </w:pPr>
    <w:rPr>
      <w:rFonts w:ascii="Times New Roman" w:eastAsia="Times New Roman" w:hAnsi="Times New Roman" w:cs="Times New Roman"/>
      <w:b/>
      <w:bCs/>
      <w:i/>
    </w:rPr>
  </w:style>
  <w:style w:type="paragraph" w:styleId="TOC4">
    <w:name w:val="toc 4"/>
    <w:basedOn w:val="Normal"/>
    <w:uiPriority w:val="1"/>
    <w:qFormat/>
    <w:pPr>
      <w:ind w:left="1240"/>
    </w:pPr>
    <w:rPr>
      <w:rFonts w:ascii="Times New Roman" w:eastAsia="Times New Roman" w:hAnsi="Times New Roman" w:cs="Times New Roman"/>
      <w:i/>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15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3C9B"/>
    <w:rPr>
      <w:color w:val="0000FF" w:themeColor="hyperlink"/>
      <w:u w:val="single"/>
    </w:rPr>
  </w:style>
  <w:style w:type="paragraph" w:styleId="PlainText">
    <w:name w:val="Plain Text"/>
    <w:basedOn w:val="Normal"/>
    <w:link w:val="PlainTextChar"/>
    <w:uiPriority w:val="99"/>
    <w:semiHidden/>
    <w:unhideWhenUsed/>
    <w:rsid w:val="003D0996"/>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semiHidden/>
    <w:rsid w:val="003D0996"/>
    <w:rPr>
      <w:rFonts w:ascii="Calibri" w:hAnsi="Calibri"/>
      <w:szCs w:val="21"/>
    </w:rPr>
  </w:style>
  <w:style w:type="paragraph" w:styleId="TOC5">
    <w:name w:val="toc 5"/>
    <w:basedOn w:val="Normal"/>
    <w:next w:val="Normal"/>
    <w:autoRedefine/>
    <w:uiPriority w:val="39"/>
    <w:semiHidden/>
    <w:unhideWhenUsed/>
    <w:rsid w:val="00D1026A"/>
    <w:pPr>
      <w:spacing w:after="100"/>
      <w:ind w:left="880"/>
    </w:pPr>
  </w:style>
  <w:style w:type="character" w:customStyle="1" w:styleId="Heading7Char">
    <w:name w:val="Heading 7 Char"/>
    <w:basedOn w:val="DefaultParagraphFont"/>
    <w:link w:val="Heading7"/>
    <w:uiPriority w:val="9"/>
    <w:semiHidden/>
    <w:rsid w:val="00210B1C"/>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10B1C"/>
    <w:rPr>
      <w:rFonts w:asciiTheme="majorHAnsi" w:eastAsiaTheme="majorEastAsia" w:hAnsiTheme="majorHAnsi" w:cstheme="majorBidi"/>
      <w:color w:val="272727" w:themeColor="text1" w:themeTint="D8"/>
      <w:sz w:val="21"/>
      <w:szCs w:val="21"/>
      <w:lang w:bidi="en-US"/>
    </w:rPr>
  </w:style>
  <w:style w:type="character" w:styleId="UnresolvedMention">
    <w:name w:val="Unresolved Mention"/>
    <w:basedOn w:val="DefaultParagraphFont"/>
    <w:uiPriority w:val="99"/>
    <w:semiHidden/>
    <w:unhideWhenUsed/>
    <w:rsid w:val="00DA6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75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st.edu/student-handbook-and-policies" TargetMode="External"/><Relationship Id="rId18" Type="http://schemas.openxmlformats.org/officeDocument/2006/relationships/hyperlink" Target="https://mygsu.govst.edu/" TargetMode="External"/><Relationship Id="rId26" Type="http://schemas.openxmlformats.org/officeDocument/2006/relationships/hyperlink" Target="https://www.govst.edu/access-services-students-disabilities" TargetMode="External"/><Relationship Id="rId39" Type="http://schemas.openxmlformats.org/officeDocument/2006/relationships/hyperlink" Target="https://www.govst.edu/campus-life-student-support/division-student-affairs-and-enrollment-management" TargetMode="External"/><Relationship Id="rId21" Type="http://schemas.openxmlformats.org/officeDocument/2006/relationships/hyperlink" Target="mailto:(tchairse2@govst.edu)." TargetMode="External"/><Relationship Id="rId34" Type="http://schemas.openxmlformats.org/officeDocument/2006/relationships/hyperlink" Target="https://www.govst.edu/campus-life-student-support/student-support/report-sexual-harassment" TargetMode="External"/><Relationship Id="rId42" Type="http://schemas.openxmlformats.org/officeDocument/2006/relationships/hyperlink" Target="tel:%20708.235.7595" TargetMode="External"/><Relationship Id="rId47" Type="http://schemas.openxmlformats.org/officeDocument/2006/relationships/hyperlink" Target="http://www.govst.edu/academiccalendar/" TargetMode="External"/><Relationship Id="rId50" Type="http://schemas.openxmlformats.org/officeDocument/2006/relationships/hyperlink" Target="https://www.govst.edu/admissions-aid/admissions/registration-and-enrollment" TargetMode="External"/><Relationship Id="rId55" Type="http://schemas.openxmlformats.org/officeDocument/2006/relationships/hyperlink" Target="http://www.govst.edu/studenthandboo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st.edu/handbook/" TargetMode="External"/><Relationship Id="rId29" Type="http://schemas.openxmlformats.org/officeDocument/2006/relationships/hyperlink" Target="http://www.govst.edu/library" TargetMode="External"/><Relationship Id="rId11" Type="http://schemas.openxmlformats.org/officeDocument/2006/relationships/hyperlink" Target="https://catalog.govst.edu/" TargetMode="External"/><Relationship Id="rId24" Type="http://schemas.openxmlformats.org/officeDocument/2006/relationships/hyperlink" Target="https://www.govst.edu/campus-life-student-support/student-support/office-dean-students" TargetMode="External"/><Relationship Id="rId32" Type="http://schemas.openxmlformats.org/officeDocument/2006/relationships/hyperlink" Target="tel:%20%20708.534.4090" TargetMode="External"/><Relationship Id="rId37" Type="http://schemas.openxmlformats.org/officeDocument/2006/relationships/hyperlink" Target="https://gsuinternalexternal.prod.acquia-sites.com/cwc-health-center" TargetMode="External"/><Relationship Id="rId40" Type="http://schemas.openxmlformats.org/officeDocument/2006/relationships/hyperlink" Target="https://www.govst.edu/campus-life-student-support/student-support/office-dean-students" TargetMode="External"/><Relationship Id="rId45" Type="http://schemas.openxmlformats.org/officeDocument/2006/relationships/hyperlink" Target="https://www.govst.edu/emergency-medical-leave" TargetMode="External"/><Relationship Id="rId53" Type="http://schemas.openxmlformats.org/officeDocument/2006/relationships/hyperlink" Target="http://www.govst.edu/studenthandbook"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govst.edu/studenthandboo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vst.edu/studenthandbook/" TargetMode="External"/><Relationship Id="rId22" Type="http://schemas.openxmlformats.org/officeDocument/2006/relationships/hyperlink" Target="http://www.govst.edu/catalog" TargetMode="External"/><Relationship Id="rId27" Type="http://schemas.openxmlformats.org/officeDocument/2006/relationships/hyperlink" Target="https://www.govst.edu/student-complaints-and-grievances" TargetMode="External"/><Relationship Id="rId30" Type="http://schemas.openxmlformats.org/officeDocument/2006/relationships/hyperlink" Target="https://www.govst.edu/university-library" TargetMode="External"/><Relationship Id="rId35" Type="http://schemas.openxmlformats.org/officeDocument/2006/relationships/hyperlink" Target="https://gsuinternalexternal.prod.acquia-sites.com/cwc-health-center" TargetMode="External"/><Relationship Id="rId43" Type="http://schemas.openxmlformats.org/officeDocument/2006/relationships/hyperlink" Target="https://www.govst.edu/care-program" TargetMode="External"/><Relationship Id="rId48" Type="http://schemas.openxmlformats.org/officeDocument/2006/relationships/hyperlink" Target="https://www.govst.edu/sites/default/files/2026-04/Emergency%20Leave%20Re-Entry%20Form%281%29.pdf"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govst.edu/student-complaints-and-grievances" TargetMode="External"/><Relationship Id="rId3" Type="http://schemas.openxmlformats.org/officeDocument/2006/relationships/styles" Target="styles.xml"/><Relationship Id="rId12" Type="http://schemas.openxmlformats.org/officeDocument/2006/relationships/hyperlink" Target="http://www.govst.edu/catalog/" TargetMode="External"/><Relationship Id="rId17" Type="http://schemas.openxmlformats.org/officeDocument/2006/relationships/hyperlink" Target="https://catalog.govst.edu/" TargetMode="External"/><Relationship Id="rId25" Type="http://schemas.openxmlformats.org/officeDocument/2006/relationships/hyperlink" Target="mailto:nsp@govst.edu" TargetMode="External"/><Relationship Id="rId33" Type="http://schemas.openxmlformats.org/officeDocument/2006/relationships/hyperlink" Target="https://www.govst.edu/cwc" TargetMode="External"/><Relationship Id="rId38" Type="http://schemas.openxmlformats.org/officeDocument/2006/relationships/hyperlink" Target="https://www.govst.edu/center-student-engagement-and-leadership" TargetMode="External"/><Relationship Id="rId46" Type="http://schemas.openxmlformats.org/officeDocument/2006/relationships/hyperlink" Target="http://www.govst.edu/registrar" TargetMode="External"/><Relationship Id="rId59"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mailto:deanofstudents@govst.edu" TargetMode="External"/><Relationship Id="rId54" Type="http://schemas.openxmlformats.org/officeDocument/2006/relationships/hyperlink" Target="http://www.govst.edu/studenthandboo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st.edu/student-handbook-and-policies" TargetMode="External"/><Relationship Id="rId23" Type="http://schemas.openxmlformats.org/officeDocument/2006/relationships/hyperlink" Target="https://www.govst.edu/student-handbook-and-policies" TargetMode="External"/><Relationship Id="rId28" Type="http://schemas.openxmlformats.org/officeDocument/2006/relationships/hyperlink" Target="mailto:tchairse2@govst.edu" TargetMode="External"/><Relationship Id="rId36" Type="http://schemas.openxmlformats.org/officeDocument/2006/relationships/hyperlink" Target="https://www.govst.edu/cwc" TargetMode="External"/><Relationship Id="rId49" Type="http://schemas.openxmlformats.org/officeDocument/2006/relationships/hyperlink" Target="mailto:regoffice@govst.edu?subject=Unable%20to%20drop/withdraw" TargetMode="External"/><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hyperlink" Target="https://www.govst.edu/writing-center" TargetMode="External"/><Relationship Id="rId44" Type="http://schemas.openxmlformats.org/officeDocument/2006/relationships/hyperlink" Target="mailto:ajohnson-armstrong@govst.edu" TargetMode="External"/><Relationship Id="rId52" Type="http://schemas.openxmlformats.org/officeDocument/2006/relationships/hyperlink" Target="mailto:deanofstudents@gov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58CF-C116-4956-9C2E-16DBFE4E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14218</Words>
  <Characters>81044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95072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gsu</dc:creator>
  <cp:lastModifiedBy>Chairse, Tareylon</cp:lastModifiedBy>
  <cp:revision>2</cp:revision>
  <dcterms:created xsi:type="dcterms:W3CDTF">2026-06-09T08:32:00Z</dcterms:created>
  <dcterms:modified xsi:type="dcterms:W3CDTF">2026-06-09T08:32:00Z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Acrobat PDFMaker 11 for Word</vt:lpwstr>
  </property>
  <property fmtid="{D5CDD505-2E9C-101B-9397-08002B2CF9AE}" pid="4" name="LastSaved">
    <vt:filetime>2021-07-15T00:00:00Z</vt:filetime>
  </property>
</Properties>
</file>